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40" w:rsidRDefault="00A24740" w:rsidP="00A24740">
      <w:pPr>
        <w:ind w:left="8222"/>
        <w:rPr>
          <w:rFonts w:ascii="Times New Roman" w:hAnsi="Times New Roman"/>
          <w:caps/>
          <w:sz w:val="24"/>
          <w:szCs w:val="24"/>
          <w:lang w:val="ru-RU"/>
        </w:rPr>
      </w:pPr>
    </w:p>
    <w:p w:rsidR="00A24740" w:rsidRDefault="00A24740" w:rsidP="00A24740">
      <w:pPr>
        <w:ind w:left="8222"/>
        <w:rPr>
          <w:rFonts w:ascii="Times New Roman" w:hAnsi="Times New Roman"/>
          <w:caps/>
          <w:sz w:val="24"/>
          <w:szCs w:val="24"/>
        </w:rPr>
      </w:pPr>
      <w:r>
        <w:rPr>
          <w:rFonts w:ascii="Times New Roman" w:hAnsi="Times New Roman"/>
          <w:caps/>
          <w:sz w:val="24"/>
          <w:szCs w:val="24"/>
        </w:rPr>
        <w:t>Затверджено</w:t>
      </w:r>
    </w:p>
    <w:p w:rsidR="00A24740" w:rsidRDefault="00A24740" w:rsidP="00A24740">
      <w:pPr>
        <w:tabs>
          <w:tab w:val="left" w:pos="8364"/>
        </w:tabs>
        <w:ind w:left="8222"/>
        <w:rPr>
          <w:rFonts w:ascii="Times New Roman" w:hAnsi="Times New Roman"/>
          <w:sz w:val="24"/>
          <w:szCs w:val="24"/>
        </w:rPr>
      </w:pPr>
    </w:p>
    <w:p w:rsidR="00A24740" w:rsidRDefault="00A24740" w:rsidP="00A24740">
      <w:pPr>
        <w:tabs>
          <w:tab w:val="left" w:pos="8364"/>
        </w:tabs>
        <w:ind w:left="8222"/>
        <w:rPr>
          <w:rFonts w:ascii="Times New Roman" w:hAnsi="Times New Roman"/>
          <w:sz w:val="24"/>
          <w:szCs w:val="24"/>
        </w:rPr>
      </w:pPr>
      <w:r>
        <w:rPr>
          <w:rFonts w:ascii="Times New Roman" w:hAnsi="Times New Roman"/>
          <w:sz w:val="24"/>
          <w:szCs w:val="24"/>
        </w:rPr>
        <w:t xml:space="preserve">Наказ </w:t>
      </w:r>
    </w:p>
    <w:p w:rsidR="00A24740" w:rsidRDefault="00A24740" w:rsidP="00A24740">
      <w:pPr>
        <w:pBdr>
          <w:bottom w:val="single" w:sz="4" w:space="1" w:color="auto"/>
        </w:pBdr>
        <w:tabs>
          <w:tab w:val="left" w:pos="8364"/>
        </w:tabs>
        <w:ind w:left="8222"/>
        <w:rPr>
          <w:rFonts w:ascii="Times New Roman" w:hAnsi="Times New Roman"/>
          <w:sz w:val="24"/>
          <w:szCs w:val="24"/>
          <w:lang w:val="ru-RU"/>
        </w:rPr>
      </w:pPr>
      <w:r>
        <w:rPr>
          <w:rFonts w:ascii="Times New Roman" w:hAnsi="Times New Roman"/>
          <w:sz w:val="24"/>
          <w:szCs w:val="24"/>
          <w:lang w:val="ru-RU"/>
        </w:rPr>
        <w:t xml:space="preserve">Управління капітального будівництва Чернігівської </w:t>
      </w:r>
    </w:p>
    <w:p w:rsidR="00A24740" w:rsidRDefault="00A24740" w:rsidP="00A24740">
      <w:pPr>
        <w:pBdr>
          <w:bottom w:val="single" w:sz="4" w:space="1" w:color="auto"/>
        </w:pBdr>
        <w:tabs>
          <w:tab w:val="left" w:pos="8364"/>
        </w:tabs>
        <w:ind w:left="8222"/>
        <w:rPr>
          <w:rFonts w:ascii="Times New Roman" w:hAnsi="Times New Roman"/>
          <w:sz w:val="24"/>
          <w:szCs w:val="24"/>
        </w:rPr>
      </w:pPr>
      <w:r>
        <w:rPr>
          <w:rFonts w:ascii="Times New Roman" w:hAnsi="Times New Roman"/>
          <w:sz w:val="24"/>
          <w:szCs w:val="24"/>
          <w:lang w:val="ru-RU"/>
        </w:rPr>
        <w:t>облдержадміністрації</w:t>
      </w:r>
    </w:p>
    <w:p w:rsidR="00A24740" w:rsidRDefault="00A24740" w:rsidP="00A24740">
      <w:pPr>
        <w:tabs>
          <w:tab w:val="left" w:pos="8364"/>
        </w:tabs>
        <w:ind w:left="8222"/>
        <w:rPr>
          <w:rFonts w:ascii="Times New Roman" w:hAnsi="Times New Roman"/>
          <w:sz w:val="20"/>
        </w:rPr>
      </w:pPr>
      <w:r>
        <w:rPr>
          <w:rFonts w:ascii="Times New Roman" w:hAnsi="Times New Roman"/>
          <w:sz w:val="20"/>
        </w:rPr>
        <w:t>(найменування головного розпорядника коштів місцевого бюджету)</w:t>
      </w:r>
      <w:r>
        <w:rPr>
          <w:rFonts w:ascii="Times New Roman" w:hAnsi="Times New Roman"/>
          <w:sz w:val="20"/>
        </w:rPr>
        <w:br/>
      </w:r>
    </w:p>
    <w:p w:rsidR="00A24740" w:rsidRDefault="00A24740" w:rsidP="00A24740">
      <w:pPr>
        <w:tabs>
          <w:tab w:val="left" w:pos="8364"/>
        </w:tabs>
        <w:ind w:left="8222"/>
        <w:rPr>
          <w:rFonts w:ascii="Times New Roman" w:hAnsi="Times New Roman"/>
          <w:sz w:val="24"/>
          <w:szCs w:val="24"/>
        </w:rPr>
      </w:pPr>
      <w:r>
        <w:rPr>
          <w:rFonts w:ascii="Times New Roman" w:hAnsi="Times New Roman"/>
          <w:sz w:val="24"/>
          <w:szCs w:val="24"/>
        </w:rPr>
        <w:t xml:space="preserve">наказ </w:t>
      </w:r>
    </w:p>
    <w:p w:rsidR="00A24740" w:rsidRDefault="00A24740" w:rsidP="00A24740">
      <w:pPr>
        <w:tabs>
          <w:tab w:val="left" w:pos="8505"/>
        </w:tabs>
        <w:ind w:left="8222"/>
        <w:rPr>
          <w:rFonts w:ascii="Times New Roman" w:hAnsi="Times New Roman"/>
          <w:sz w:val="24"/>
          <w:szCs w:val="24"/>
        </w:rPr>
      </w:pPr>
      <w:r>
        <w:rPr>
          <w:rFonts w:ascii="Times New Roman" w:hAnsi="Times New Roman"/>
          <w:sz w:val="24"/>
          <w:szCs w:val="24"/>
          <w:u w:val="single"/>
        </w:rPr>
        <w:t>Департаменту фінансів Чернігівської облдержадміністрації</w:t>
      </w:r>
      <w:r>
        <w:rPr>
          <w:rFonts w:ascii="Times New Roman" w:hAnsi="Times New Roman"/>
          <w:sz w:val="24"/>
          <w:szCs w:val="24"/>
        </w:rPr>
        <w:t xml:space="preserve">_ </w:t>
      </w:r>
      <w:r>
        <w:rPr>
          <w:rFonts w:ascii="Times New Roman" w:hAnsi="Times New Roman"/>
          <w:sz w:val="20"/>
        </w:rPr>
        <w:t>(найменування місцевого фінансового органу)</w:t>
      </w:r>
    </w:p>
    <w:p w:rsidR="00ED1EA2" w:rsidRPr="00A364DF" w:rsidRDefault="00A24740" w:rsidP="00A24740">
      <w:pPr>
        <w:rPr>
          <w:rFonts w:ascii="Times New Roman" w:hAnsi="Times New Roman"/>
          <w:szCs w:val="28"/>
        </w:rPr>
      </w:pPr>
      <w:r w:rsidRPr="00681353">
        <w:rPr>
          <w:rFonts w:ascii="Times New Roman" w:hAnsi="Times New Roman"/>
          <w:sz w:val="24"/>
          <w:szCs w:val="24"/>
        </w:rPr>
        <w:t xml:space="preserve">                                                                                                                                          </w:t>
      </w:r>
      <w:r>
        <w:rPr>
          <w:rFonts w:ascii="Times New Roman" w:hAnsi="Times New Roman"/>
          <w:sz w:val="24"/>
          <w:szCs w:val="24"/>
        </w:rPr>
        <w:t>_</w:t>
      </w:r>
      <w:r>
        <w:rPr>
          <w:rFonts w:ascii="Times New Roman" w:hAnsi="Times New Roman"/>
          <w:sz w:val="24"/>
          <w:szCs w:val="24"/>
          <w:u w:val="single"/>
        </w:rPr>
        <w:t>15 травня 2018 року</w:t>
      </w:r>
      <w:r>
        <w:rPr>
          <w:rFonts w:ascii="Times New Roman" w:hAnsi="Times New Roman"/>
          <w:sz w:val="24"/>
          <w:szCs w:val="24"/>
        </w:rPr>
        <w:t>_ № _</w:t>
      </w:r>
      <w:r>
        <w:rPr>
          <w:rFonts w:ascii="Times New Roman" w:hAnsi="Times New Roman"/>
          <w:sz w:val="24"/>
          <w:szCs w:val="24"/>
          <w:u w:val="single"/>
        </w:rPr>
        <w:t>66/78</w:t>
      </w:r>
      <w:r>
        <w:rPr>
          <w:rFonts w:ascii="Times New Roman" w:hAnsi="Times New Roman"/>
          <w:sz w:val="24"/>
          <w:szCs w:val="24"/>
        </w:rPr>
        <w:t>_</w:t>
      </w:r>
    </w:p>
    <w:p w:rsidR="00681353" w:rsidRDefault="00681353" w:rsidP="00681353">
      <w:pPr>
        <w:ind w:left="8222"/>
        <w:rPr>
          <w:rFonts w:ascii="Times New Roman" w:hAnsi="Times New Roman"/>
          <w:sz w:val="24"/>
          <w:szCs w:val="24"/>
        </w:rPr>
      </w:pPr>
      <w:r>
        <w:rPr>
          <w:rFonts w:ascii="Times New Roman" w:hAnsi="Times New Roman"/>
          <w:sz w:val="24"/>
          <w:szCs w:val="24"/>
        </w:rPr>
        <w:t>(у</w:t>
      </w:r>
      <w:r w:rsidRPr="00A94369">
        <w:rPr>
          <w:rFonts w:ascii="Times New Roman" w:hAnsi="Times New Roman"/>
          <w:sz w:val="24"/>
          <w:szCs w:val="24"/>
        </w:rPr>
        <w:t xml:space="preserve"> редакції наказу Управління капітального будівництва Чернігівської облдержадміністрації та Департаменту </w:t>
      </w:r>
    </w:p>
    <w:p w:rsidR="00681353" w:rsidRPr="00A94369" w:rsidRDefault="00681353" w:rsidP="00681353">
      <w:pPr>
        <w:ind w:left="8222"/>
        <w:rPr>
          <w:rFonts w:ascii="Times New Roman" w:hAnsi="Times New Roman"/>
          <w:sz w:val="24"/>
          <w:szCs w:val="24"/>
        </w:rPr>
      </w:pPr>
      <w:r w:rsidRPr="00A94369">
        <w:rPr>
          <w:rFonts w:ascii="Times New Roman" w:hAnsi="Times New Roman"/>
          <w:sz w:val="24"/>
          <w:szCs w:val="24"/>
        </w:rPr>
        <w:t>фінансів Чернігівської облдержадміністрації від _________________ № _________/_________</w:t>
      </w:r>
      <w:r>
        <w:rPr>
          <w:rFonts w:ascii="Times New Roman" w:hAnsi="Times New Roman"/>
          <w:sz w:val="24"/>
          <w:szCs w:val="24"/>
        </w:rPr>
        <w:t>)</w:t>
      </w:r>
    </w:p>
    <w:p w:rsidR="00A24740" w:rsidRPr="004D12E0" w:rsidRDefault="00A24740" w:rsidP="006245DF">
      <w:pPr>
        <w:jc w:val="center"/>
        <w:rPr>
          <w:rFonts w:ascii="Times New Roman" w:hAnsi="Times New Roman"/>
          <w:b/>
          <w:szCs w:val="28"/>
        </w:rPr>
      </w:pPr>
    </w:p>
    <w:p w:rsidR="006245DF" w:rsidRPr="00A364DF" w:rsidRDefault="006245DF" w:rsidP="006245DF">
      <w:pPr>
        <w:jc w:val="center"/>
        <w:rPr>
          <w:rFonts w:ascii="Times New Roman" w:hAnsi="Times New Roman"/>
          <w:b/>
          <w:szCs w:val="28"/>
        </w:rPr>
      </w:pPr>
      <w:r w:rsidRPr="00A364DF">
        <w:rPr>
          <w:rFonts w:ascii="Times New Roman" w:hAnsi="Times New Roman"/>
          <w:b/>
          <w:szCs w:val="28"/>
        </w:rPr>
        <w:t>ПАСПОРТ</w:t>
      </w:r>
    </w:p>
    <w:p w:rsidR="006245DF" w:rsidRPr="00A364DF" w:rsidRDefault="006245DF" w:rsidP="006245D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sidR="00EA7682">
        <w:rPr>
          <w:rFonts w:ascii="Times New Roman" w:hAnsi="Times New Roman"/>
          <w:b/>
          <w:szCs w:val="28"/>
        </w:rPr>
        <w:t>2018</w:t>
      </w:r>
      <w:r w:rsidRPr="00A364DF">
        <w:rPr>
          <w:rFonts w:ascii="Times New Roman" w:hAnsi="Times New Roman"/>
          <w:b/>
          <w:szCs w:val="28"/>
        </w:rPr>
        <w:t xml:space="preserve"> рік </w:t>
      </w:r>
    </w:p>
    <w:p w:rsidR="00692BBF" w:rsidRDefault="00692BBF" w:rsidP="00692BBF">
      <w:pPr>
        <w:jc w:val="center"/>
        <w:rPr>
          <w:rFonts w:ascii="Times New Roman" w:hAnsi="Times New Roman"/>
          <w:b/>
          <w:szCs w:val="28"/>
        </w:rPr>
      </w:pP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692BBF" w:rsidTr="007D273E">
        <w:trPr>
          <w:trHeight w:val="23"/>
        </w:trPr>
        <w:tc>
          <w:tcPr>
            <w:tcW w:w="8188" w:type="dxa"/>
            <w:tcBorders>
              <w:left w:val="nil"/>
              <w:bottom w:val="nil"/>
              <w:right w:val="nil"/>
            </w:tcBorders>
          </w:tcPr>
          <w:p w:rsidR="00692BBF" w:rsidRPr="00050976" w:rsidRDefault="00692BBF" w:rsidP="007D273E">
            <w:pPr>
              <w:rPr>
                <w:rFonts w:ascii="Times New Roman" w:hAnsi="Times New Roman"/>
                <w:sz w:val="22"/>
                <w:szCs w:val="22"/>
              </w:rPr>
            </w:pPr>
            <w:r>
              <w:rPr>
                <w:rFonts w:ascii="Times New Roman" w:hAnsi="Times New Roman"/>
                <w:sz w:val="22"/>
                <w:szCs w:val="22"/>
              </w:rPr>
              <w:t xml:space="preserve">                                     (найменування головного розпорядника)</w:t>
            </w:r>
          </w:p>
        </w:tc>
      </w:tr>
    </w:tbl>
    <w:p w:rsidR="00692BBF" w:rsidRPr="00050976" w:rsidRDefault="00692BBF" w:rsidP="00692BBF">
      <w:pPr>
        <w:numPr>
          <w:ilvl w:val="0"/>
          <w:numId w:val="32"/>
        </w:numPr>
        <w:rPr>
          <w:rFonts w:ascii="Times New Roman" w:hAnsi="Times New Roman"/>
          <w:szCs w:val="28"/>
        </w:rPr>
      </w:pPr>
      <w:r>
        <w:rPr>
          <w:rFonts w:ascii="Times New Roman" w:hAnsi="Times New Roman"/>
          <w:szCs w:val="28"/>
        </w:rPr>
        <w:t xml:space="preserve">         </w:t>
      </w:r>
      <w:r w:rsidR="006245DF">
        <w:rPr>
          <w:rFonts w:ascii="Times New Roman" w:hAnsi="Times New Roman"/>
          <w:szCs w:val="28"/>
        </w:rPr>
        <w:t>15</w:t>
      </w:r>
      <w:r>
        <w:rPr>
          <w:rFonts w:ascii="Times New Roman" w:hAnsi="Times New Roman"/>
          <w:szCs w:val="28"/>
        </w:rPr>
        <w:t xml:space="preserve">                Управління капітального будівництва облдержадміністрації  </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692BBF" w:rsidTr="007D273E">
        <w:trPr>
          <w:trHeight w:val="15"/>
        </w:trPr>
        <w:tc>
          <w:tcPr>
            <w:tcW w:w="1526" w:type="dxa"/>
            <w:tcBorders>
              <w:left w:val="nil"/>
              <w:bottom w:val="nil"/>
              <w:right w:val="nil"/>
            </w:tcBorders>
          </w:tcPr>
          <w:p w:rsidR="00692BBF" w:rsidRPr="00050976" w:rsidRDefault="00692BBF" w:rsidP="007D273E">
            <w:pPr>
              <w:rPr>
                <w:rFonts w:ascii="Times New Roman" w:hAnsi="Times New Roman"/>
                <w:sz w:val="22"/>
                <w:szCs w:val="22"/>
              </w:rPr>
            </w:pPr>
            <w:r w:rsidRPr="00050976">
              <w:rPr>
                <w:rFonts w:ascii="Times New Roman" w:hAnsi="Times New Roman"/>
                <w:sz w:val="22"/>
                <w:szCs w:val="22"/>
              </w:rPr>
              <w:t>(КПКВК МБ)</w:t>
            </w:r>
          </w:p>
        </w:tc>
      </w:tr>
    </w:tbl>
    <w:p w:rsidR="00692BBF" w:rsidRDefault="00692BBF" w:rsidP="00692BBF">
      <w:pPr>
        <w:jc w:val="center"/>
        <w:rPr>
          <w:rFonts w:ascii="Times New Roman" w:hAnsi="Times New Roman"/>
          <w:b/>
          <w:szCs w:val="28"/>
        </w:rPr>
      </w:pP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692BBF" w:rsidTr="007D273E">
        <w:trPr>
          <w:trHeight w:val="23"/>
        </w:trPr>
        <w:tc>
          <w:tcPr>
            <w:tcW w:w="8188" w:type="dxa"/>
            <w:tcBorders>
              <w:left w:val="nil"/>
              <w:bottom w:val="nil"/>
              <w:right w:val="nil"/>
            </w:tcBorders>
          </w:tcPr>
          <w:p w:rsidR="00692BBF" w:rsidRPr="00050976" w:rsidRDefault="00692BBF" w:rsidP="007D273E">
            <w:pPr>
              <w:rPr>
                <w:rFonts w:ascii="Times New Roman" w:hAnsi="Times New Roman"/>
                <w:sz w:val="22"/>
                <w:szCs w:val="22"/>
              </w:rPr>
            </w:pPr>
            <w:r>
              <w:rPr>
                <w:rFonts w:ascii="Times New Roman" w:hAnsi="Times New Roman"/>
                <w:sz w:val="22"/>
                <w:szCs w:val="22"/>
              </w:rPr>
              <w:t xml:space="preserve">                                     (найменування відповідального виконавця)</w:t>
            </w:r>
          </w:p>
        </w:tc>
      </w:tr>
    </w:tbl>
    <w:p w:rsidR="00692BBF" w:rsidRPr="00050976" w:rsidRDefault="00692BBF" w:rsidP="00692BBF">
      <w:pPr>
        <w:numPr>
          <w:ilvl w:val="0"/>
          <w:numId w:val="32"/>
        </w:numPr>
        <w:rPr>
          <w:rFonts w:ascii="Times New Roman" w:hAnsi="Times New Roman"/>
          <w:szCs w:val="28"/>
        </w:rPr>
      </w:pPr>
      <w:r>
        <w:rPr>
          <w:rFonts w:ascii="Times New Roman" w:hAnsi="Times New Roman"/>
          <w:szCs w:val="28"/>
        </w:rPr>
        <w:t xml:space="preserve">         </w:t>
      </w:r>
      <w:r w:rsidR="006245DF">
        <w:rPr>
          <w:rFonts w:ascii="Times New Roman" w:hAnsi="Times New Roman"/>
          <w:szCs w:val="28"/>
        </w:rPr>
        <w:t>151</w:t>
      </w:r>
      <w:r>
        <w:rPr>
          <w:rFonts w:ascii="Times New Roman" w:hAnsi="Times New Roman"/>
          <w:szCs w:val="28"/>
        </w:rPr>
        <w:t xml:space="preserve">               Управління капітального будівництва облдержадміністрації  </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692BBF" w:rsidTr="007D273E">
        <w:trPr>
          <w:trHeight w:val="15"/>
        </w:trPr>
        <w:tc>
          <w:tcPr>
            <w:tcW w:w="1526" w:type="dxa"/>
            <w:tcBorders>
              <w:left w:val="nil"/>
              <w:bottom w:val="nil"/>
              <w:right w:val="nil"/>
            </w:tcBorders>
          </w:tcPr>
          <w:p w:rsidR="00692BBF" w:rsidRPr="00050976" w:rsidRDefault="00692BBF" w:rsidP="007D273E">
            <w:pPr>
              <w:rPr>
                <w:rFonts w:ascii="Times New Roman" w:hAnsi="Times New Roman"/>
                <w:sz w:val="22"/>
                <w:szCs w:val="22"/>
              </w:rPr>
            </w:pPr>
            <w:r w:rsidRPr="00050976">
              <w:rPr>
                <w:rFonts w:ascii="Times New Roman" w:hAnsi="Times New Roman"/>
                <w:sz w:val="22"/>
                <w:szCs w:val="22"/>
              </w:rPr>
              <w:t>(КПКВК МБ)</w:t>
            </w:r>
          </w:p>
        </w:tc>
      </w:tr>
    </w:tbl>
    <w:p w:rsidR="00D168A5" w:rsidRDefault="00D168A5" w:rsidP="00D168A5">
      <w:pPr>
        <w:tabs>
          <w:tab w:val="left" w:pos="450"/>
        </w:tabs>
        <w:rPr>
          <w:rFonts w:ascii="Times New Roman" w:hAnsi="Times New Roman"/>
          <w:szCs w:val="28"/>
        </w:rPr>
      </w:pPr>
      <w:r>
        <w:rPr>
          <w:rFonts w:ascii="Times New Roman" w:hAnsi="Times New Roman"/>
          <w:szCs w:val="28"/>
        </w:rPr>
        <w:t xml:space="preserve">                </w:t>
      </w: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D168A5" w:rsidTr="004B5729">
        <w:trPr>
          <w:trHeight w:val="33"/>
        </w:trPr>
        <w:tc>
          <w:tcPr>
            <w:tcW w:w="9889" w:type="dxa"/>
            <w:tcBorders>
              <w:left w:val="nil"/>
              <w:bottom w:val="nil"/>
              <w:right w:val="nil"/>
            </w:tcBorders>
          </w:tcPr>
          <w:p w:rsidR="00D168A5" w:rsidRPr="00050976" w:rsidRDefault="00D168A5" w:rsidP="004B5729">
            <w:pPr>
              <w:rPr>
                <w:rFonts w:ascii="Times New Roman" w:hAnsi="Times New Roman"/>
                <w:sz w:val="22"/>
                <w:szCs w:val="22"/>
              </w:rPr>
            </w:pPr>
            <w:r>
              <w:rPr>
                <w:rFonts w:ascii="Times New Roman" w:hAnsi="Times New Roman"/>
                <w:sz w:val="22"/>
                <w:szCs w:val="22"/>
              </w:rPr>
              <w:t xml:space="preserve">                                                (найменування відповідального виконавця)</w:t>
            </w:r>
          </w:p>
        </w:tc>
      </w:tr>
    </w:tbl>
    <w:p w:rsidR="00D168A5" w:rsidRPr="00050976" w:rsidRDefault="00D168A5" w:rsidP="00D168A5">
      <w:pPr>
        <w:ind w:left="360"/>
        <w:rPr>
          <w:rFonts w:ascii="Times New Roman" w:hAnsi="Times New Roman"/>
          <w:szCs w:val="28"/>
        </w:rPr>
      </w:pPr>
      <w:r>
        <w:rPr>
          <w:rFonts w:ascii="Times New Roman" w:hAnsi="Times New Roman"/>
          <w:szCs w:val="28"/>
        </w:rPr>
        <w:t>3.      1518310        Запобігання та ліквідація забруднення навколишнього природного середовища</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D168A5" w:rsidTr="004B5729">
        <w:trPr>
          <w:trHeight w:val="15"/>
        </w:trPr>
        <w:tc>
          <w:tcPr>
            <w:tcW w:w="1526" w:type="dxa"/>
            <w:tcBorders>
              <w:left w:val="nil"/>
              <w:bottom w:val="nil"/>
              <w:right w:val="nil"/>
            </w:tcBorders>
          </w:tcPr>
          <w:p w:rsidR="00D168A5" w:rsidRPr="00050976" w:rsidRDefault="00D168A5" w:rsidP="004B5729">
            <w:pPr>
              <w:rPr>
                <w:rFonts w:ascii="Times New Roman" w:hAnsi="Times New Roman"/>
                <w:sz w:val="22"/>
                <w:szCs w:val="22"/>
              </w:rPr>
            </w:pPr>
            <w:r w:rsidRPr="00050976">
              <w:rPr>
                <w:rFonts w:ascii="Times New Roman" w:hAnsi="Times New Roman"/>
                <w:sz w:val="22"/>
                <w:szCs w:val="22"/>
              </w:rPr>
              <w:t>(КПКВК МБ)</w:t>
            </w:r>
          </w:p>
        </w:tc>
      </w:tr>
    </w:tbl>
    <w:p w:rsidR="00692BBF" w:rsidRPr="00111692" w:rsidRDefault="00692BBF" w:rsidP="00D168A5">
      <w:pPr>
        <w:tabs>
          <w:tab w:val="left" w:pos="450"/>
        </w:tabs>
        <w:rPr>
          <w:rFonts w:ascii="Times New Roman" w:hAnsi="Times New Roman"/>
          <w:szCs w:val="28"/>
        </w:rPr>
      </w:pPr>
      <w:r>
        <w:rPr>
          <w:rFonts w:ascii="Times New Roman" w:hAnsi="Times New Roman"/>
          <w:szCs w:val="28"/>
        </w:rPr>
        <w:t xml:space="preserve"> </w:t>
      </w:r>
    </w:p>
    <w:p w:rsidR="00193B50" w:rsidRDefault="00193B50" w:rsidP="00C34C84">
      <w:pPr>
        <w:numPr>
          <w:ilvl w:val="0"/>
          <w:numId w:val="33"/>
        </w:numPr>
        <w:spacing w:after="120"/>
        <w:jc w:val="both"/>
        <w:rPr>
          <w:rFonts w:ascii="Times New Roman" w:hAnsi="Times New Roman"/>
          <w:szCs w:val="28"/>
          <w:lang w:val="ru-RU"/>
        </w:rPr>
      </w:pPr>
      <w:r w:rsidRPr="00A364DF">
        <w:rPr>
          <w:rFonts w:ascii="Times New Roman" w:hAnsi="Times New Roman"/>
          <w:szCs w:val="28"/>
        </w:rPr>
        <w:t>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A319A7">
        <w:rPr>
          <w:rFonts w:ascii="Times New Roman" w:hAnsi="Times New Roman"/>
          <w:szCs w:val="28"/>
        </w:rPr>
        <w:t xml:space="preserve"> – </w:t>
      </w:r>
      <w:r w:rsidR="00EA7682">
        <w:rPr>
          <w:rFonts w:ascii="Times New Roman" w:hAnsi="Times New Roman"/>
          <w:szCs w:val="28"/>
          <w:u w:val="single"/>
        </w:rPr>
        <w:t>2500</w:t>
      </w:r>
      <w:r w:rsidR="00A319A7" w:rsidRPr="00A319A7">
        <w:rPr>
          <w:rFonts w:ascii="Times New Roman" w:hAnsi="Times New Roman"/>
          <w:szCs w:val="28"/>
          <w:u w:val="single"/>
        </w:rPr>
        <w:t>,000</w:t>
      </w:r>
      <w:r w:rsidR="00BF651E"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A319A7" w:rsidRPr="00A319A7">
        <w:rPr>
          <w:rFonts w:ascii="Times New Roman" w:hAnsi="Times New Roman"/>
          <w:szCs w:val="28"/>
          <w:u w:val="single"/>
        </w:rPr>
        <w:t>0,00</w:t>
      </w:r>
      <w:r w:rsidR="008D3867"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EA7682">
        <w:rPr>
          <w:rFonts w:ascii="Times New Roman" w:hAnsi="Times New Roman"/>
          <w:szCs w:val="28"/>
          <w:u w:val="single"/>
        </w:rPr>
        <w:t>2500</w:t>
      </w:r>
      <w:r w:rsidR="00A319A7" w:rsidRPr="00A319A7">
        <w:rPr>
          <w:rFonts w:ascii="Times New Roman" w:hAnsi="Times New Roman"/>
          <w:szCs w:val="28"/>
          <w:u w:val="single"/>
        </w:rPr>
        <w:t>,000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C34C84" w:rsidRPr="00C34C84" w:rsidRDefault="00C34C84" w:rsidP="00C34C84">
      <w:pPr>
        <w:spacing w:after="120"/>
        <w:ind w:left="720"/>
        <w:jc w:val="both"/>
        <w:rPr>
          <w:rFonts w:ascii="Times New Roman" w:hAnsi="Times New Roman"/>
          <w:szCs w:val="28"/>
          <w:lang w:val="ru-RU"/>
        </w:rPr>
      </w:pPr>
    </w:p>
    <w:p w:rsidR="0081556E" w:rsidRPr="00C34C84" w:rsidRDefault="00193B50" w:rsidP="00A319A7">
      <w:pPr>
        <w:spacing w:after="120"/>
        <w:ind w:firstLine="363"/>
        <w:jc w:val="both"/>
        <w:rPr>
          <w:rFonts w:ascii="Times New Roman" w:hAnsi="Times New Roman"/>
          <w:szCs w:val="28"/>
          <w:lang w:val="ru-RU"/>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A319A7">
        <w:rPr>
          <w:rFonts w:ascii="Times New Roman" w:hAnsi="Times New Roman"/>
          <w:szCs w:val="28"/>
        </w:rPr>
        <w:t xml:space="preserve"> </w:t>
      </w:r>
      <w:r w:rsidR="00C34C84">
        <w:rPr>
          <w:rFonts w:ascii="Times New Roman" w:hAnsi="Times New Roman"/>
          <w:szCs w:val="28"/>
          <w:lang w:val="ru-RU"/>
        </w:rPr>
        <w:t>:</w:t>
      </w:r>
    </w:p>
    <w:p w:rsidR="004D12E0" w:rsidRPr="00D66F8F" w:rsidRDefault="00D168A5" w:rsidP="000533DF">
      <w:pPr>
        <w:ind w:firstLine="708"/>
        <w:jc w:val="both"/>
        <w:rPr>
          <w:rFonts w:ascii="Times New Roman" w:hAnsi="Times New Roman"/>
          <w:szCs w:val="28"/>
        </w:rPr>
      </w:pPr>
      <w:r w:rsidRPr="00DB3FF7">
        <w:rPr>
          <w:rFonts w:ascii="Times New Roman" w:hAnsi="Times New Roman"/>
          <w:szCs w:val="28"/>
          <w:u w:val="single"/>
        </w:rPr>
        <w:t>Програма охорони навколишнього природного середовища Чернігівської області на 2014-2020 роки затверджена рішенням двадцятої сесії обласної ради шостого</w:t>
      </w:r>
      <w:r>
        <w:rPr>
          <w:rFonts w:ascii="Times New Roman" w:hAnsi="Times New Roman"/>
          <w:szCs w:val="28"/>
          <w:u w:val="single"/>
        </w:rPr>
        <w:t xml:space="preserve"> скликання від 17.06.2014 року</w:t>
      </w:r>
      <w:r w:rsidRPr="00DB3FF7">
        <w:rPr>
          <w:rFonts w:ascii="Times New Roman" w:hAnsi="Times New Roman"/>
          <w:szCs w:val="28"/>
          <w:u w:val="single"/>
        </w:rPr>
        <w:t xml:space="preserve">, </w:t>
      </w:r>
      <w:r>
        <w:rPr>
          <w:rFonts w:ascii="Times New Roman" w:hAnsi="Times New Roman"/>
          <w:szCs w:val="28"/>
          <w:u w:val="single"/>
        </w:rPr>
        <w:t xml:space="preserve"> </w:t>
      </w:r>
      <w:r w:rsidR="000533DF">
        <w:rPr>
          <w:rFonts w:ascii="Times New Roman" w:hAnsi="Times New Roman"/>
          <w:szCs w:val="28"/>
          <w:u w:val="single"/>
        </w:rPr>
        <w:t>р</w:t>
      </w:r>
      <w:r w:rsidRPr="00DB3FF7">
        <w:rPr>
          <w:rFonts w:ascii="Times New Roman" w:hAnsi="Times New Roman"/>
          <w:szCs w:val="28"/>
          <w:u w:val="single"/>
        </w:rPr>
        <w:t xml:space="preserve">ішення сесії обласної ради від </w:t>
      </w:r>
      <w:r w:rsidRPr="00DB3FF7">
        <w:rPr>
          <w:rFonts w:ascii="Times New Roman" w:hAnsi="Times New Roman"/>
          <w:szCs w:val="28"/>
          <w:u w:val="single"/>
        </w:rPr>
        <w:lastRenderedPageBreak/>
        <w:t>28.03.2018 №29-12/</w:t>
      </w:r>
      <w:r w:rsidRPr="00DB3FF7">
        <w:rPr>
          <w:rFonts w:ascii="Times New Roman" w:hAnsi="Times New Roman"/>
          <w:szCs w:val="28"/>
          <w:u w:val="single"/>
          <w:lang w:val="en-US"/>
        </w:rPr>
        <w:t>V</w:t>
      </w:r>
      <w:r w:rsidRPr="00DB3FF7">
        <w:rPr>
          <w:rFonts w:ascii="Times New Roman" w:hAnsi="Times New Roman"/>
          <w:szCs w:val="28"/>
          <w:u w:val="single"/>
        </w:rPr>
        <w:t xml:space="preserve">ІІ «Про затвердження переліку видатків обласного фонду охорони навколишнього природного середовища на 2018 рік», </w:t>
      </w:r>
      <w:r>
        <w:rPr>
          <w:rFonts w:ascii="Times New Roman" w:hAnsi="Times New Roman"/>
          <w:szCs w:val="28"/>
          <w:u w:val="single"/>
        </w:rPr>
        <w:t xml:space="preserve"> </w:t>
      </w:r>
      <w:r w:rsidR="000533DF">
        <w:rPr>
          <w:rFonts w:ascii="Times New Roman" w:hAnsi="Times New Roman"/>
          <w:szCs w:val="28"/>
          <w:u w:val="single"/>
        </w:rPr>
        <w:t>р</w:t>
      </w:r>
      <w:r w:rsidRPr="00DB3FF7">
        <w:rPr>
          <w:rFonts w:ascii="Times New Roman" w:hAnsi="Times New Roman"/>
          <w:szCs w:val="28"/>
          <w:u w:val="single"/>
        </w:rPr>
        <w:t>ішення сесії обласної ради від 28.03.2018 №</w:t>
      </w:r>
      <w:r>
        <w:rPr>
          <w:rFonts w:ascii="Times New Roman" w:hAnsi="Times New Roman"/>
          <w:szCs w:val="28"/>
          <w:u w:val="single"/>
        </w:rPr>
        <w:t>30</w:t>
      </w:r>
      <w:r w:rsidRPr="00DB3FF7">
        <w:rPr>
          <w:rFonts w:ascii="Times New Roman" w:hAnsi="Times New Roman"/>
          <w:szCs w:val="28"/>
          <w:u w:val="single"/>
        </w:rPr>
        <w:t>-12/</w:t>
      </w:r>
      <w:r w:rsidRPr="00DB3FF7">
        <w:rPr>
          <w:rFonts w:ascii="Times New Roman" w:hAnsi="Times New Roman"/>
          <w:szCs w:val="28"/>
          <w:u w:val="single"/>
          <w:lang w:val="en-US"/>
        </w:rPr>
        <w:t>V</w:t>
      </w:r>
      <w:r w:rsidRPr="00DB3FF7">
        <w:rPr>
          <w:rFonts w:ascii="Times New Roman" w:hAnsi="Times New Roman"/>
          <w:szCs w:val="28"/>
          <w:u w:val="single"/>
        </w:rPr>
        <w:t xml:space="preserve">ІІ «Про затвердження </w:t>
      </w:r>
      <w:r>
        <w:rPr>
          <w:rFonts w:ascii="Times New Roman" w:hAnsi="Times New Roman"/>
          <w:szCs w:val="28"/>
          <w:u w:val="single"/>
        </w:rPr>
        <w:t xml:space="preserve">додаткового </w:t>
      </w:r>
      <w:r w:rsidRPr="00DB3FF7">
        <w:rPr>
          <w:rFonts w:ascii="Times New Roman" w:hAnsi="Times New Roman"/>
          <w:szCs w:val="28"/>
          <w:u w:val="single"/>
        </w:rPr>
        <w:t xml:space="preserve">переліку видатків обласного фонду охорони навколишнього природного середовища на 2018 рік», </w:t>
      </w:r>
      <w:r>
        <w:rPr>
          <w:rFonts w:ascii="Times New Roman" w:hAnsi="Times New Roman"/>
          <w:szCs w:val="28"/>
          <w:u w:val="single"/>
        </w:rPr>
        <w:t xml:space="preserve"> </w:t>
      </w:r>
      <w:r w:rsidR="000533DF">
        <w:rPr>
          <w:rFonts w:ascii="Times New Roman" w:hAnsi="Times New Roman"/>
          <w:szCs w:val="28"/>
          <w:u w:val="single"/>
        </w:rPr>
        <w:t>р</w:t>
      </w:r>
      <w:r w:rsidRPr="00DB3FF7">
        <w:rPr>
          <w:rFonts w:ascii="Times New Roman" w:hAnsi="Times New Roman"/>
          <w:szCs w:val="28"/>
          <w:u w:val="single"/>
        </w:rPr>
        <w:t>ішення сесії обласної ради від 07.12.2017 року №4-11/</w:t>
      </w:r>
      <w:r w:rsidRPr="00DB3FF7">
        <w:rPr>
          <w:rFonts w:ascii="Times New Roman" w:hAnsi="Times New Roman"/>
          <w:szCs w:val="28"/>
          <w:u w:val="single"/>
          <w:lang w:val="en-US"/>
        </w:rPr>
        <w:t>V</w:t>
      </w:r>
      <w:r w:rsidRPr="00DB3FF7">
        <w:rPr>
          <w:rFonts w:ascii="Times New Roman" w:hAnsi="Times New Roman"/>
          <w:szCs w:val="28"/>
          <w:u w:val="single"/>
        </w:rPr>
        <w:t>ІІ «Про обласний бюджет на 2018 рік»</w:t>
      </w:r>
      <w:r>
        <w:rPr>
          <w:rFonts w:ascii="Times New Roman" w:hAnsi="Times New Roman"/>
          <w:szCs w:val="28"/>
          <w:u w:val="single"/>
        </w:rPr>
        <w:t xml:space="preserve">,  </w:t>
      </w:r>
      <w:r w:rsidR="000533DF">
        <w:rPr>
          <w:rFonts w:ascii="Times New Roman" w:hAnsi="Times New Roman"/>
          <w:szCs w:val="28"/>
          <w:u w:val="single"/>
        </w:rPr>
        <w:t>с</w:t>
      </w:r>
      <w:r>
        <w:rPr>
          <w:rFonts w:ascii="Times New Roman" w:hAnsi="Times New Roman"/>
          <w:szCs w:val="28"/>
          <w:u w:val="single"/>
        </w:rPr>
        <w:t>пільне розпорядження Чернігівської обласної державної адміністрації та Чернігівської обласної ради від 03.05.2018 №25 «Про внесення змін до показників обласного бюджету»</w:t>
      </w:r>
      <w:r w:rsidR="00D979C9">
        <w:rPr>
          <w:rFonts w:ascii="Times New Roman" w:hAnsi="Times New Roman"/>
          <w:szCs w:val="28"/>
          <w:u w:val="single"/>
        </w:rPr>
        <w:t xml:space="preserve">, </w:t>
      </w:r>
      <w:r w:rsidR="000533DF">
        <w:rPr>
          <w:rFonts w:ascii="Times New Roman" w:hAnsi="Times New Roman"/>
          <w:szCs w:val="28"/>
          <w:u w:val="single"/>
        </w:rPr>
        <w:t>р</w:t>
      </w:r>
      <w:r w:rsidR="004D12E0">
        <w:rPr>
          <w:rFonts w:ascii="Times New Roman" w:hAnsi="Times New Roman"/>
          <w:szCs w:val="28"/>
          <w:u w:val="single"/>
        </w:rPr>
        <w:t>ішення сесії обласної ради від 24.05.2018 №6-13/</w:t>
      </w:r>
      <w:r w:rsidR="004D12E0" w:rsidRPr="001D74FE">
        <w:rPr>
          <w:rFonts w:ascii="Times New Roman" w:hAnsi="Times New Roman"/>
          <w:szCs w:val="28"/>
          <w:u w:val="single"/>
        </w:rPr>
        <w:t xml:space="preserve"> </w:t>
      </w:r>
      <w:r w:rsidR="004D12E0" w:rsidRPr="00DB3FF7">
        <w:rPr>
          <w:rFonts w:ascii="Times New Roman" w:hAnsi="Times New Roman"/>
          <w:szCs w:val="28"/>
          <w:u w:val="single"/>
          <w:lang w:val="en-US"/>
        </w:rPr>
        <w:t>V</w:t>
      </w:r>
      <w:r w:rsidR="004D12E0" w:rsidRPr="00DB3FF7">
        <w:rPr>
          <w:rFonts w:ascii="Times New Roman" w:hAnsi="Times New Roman"/>
          <w:szCs w:val="28"/>
          <w:u w:val="single"/>
        </w:rPr>
        <w:t>ІІ</w:t>
      </w:r>
      <w:r w:rsidR="004D12E0">
        <w:rPr>
          <w:rFonts w:ascii="Times New Roman" w:hAnsi="Times New Roman"/>
          <w:szCs w:val="28"/>
          <w:u w:val="single"/>
        </w:rPr>
        <w:t xml:space="preserve"> «Про внесення змін до переліку видатків обласного фонду охорони навколишнього природного середовища на 2018 рік, затвердженого рішенням обласної ради від 28.03.2018 №29-12/</w:t>
      </w:r>
      <w:r w:rsidR="004D12E0" w:rsidRPr="001D74FE">
        <w:rPr>
          <w:rFonts w:ascii="Times New Roman" w:hAnsi="Times New Roman"/>
          <w:szCs w:val="28"/>
          <w:u w:val="single"/>
        </w:rPr>
        <w:t xml:space="preserve"> </w:t>
      </w:r>
      <w:r w:rsidR="004D12E0" w:rsidRPr="00DB3FF7">
        <w:rPr>
          <w:rFonts w:ascii="Times New Roman" w:hAnsi="Times New Roman"/>
          <w:szCs w:val="28"/>
          <w:u w:val="single"/>
          <w:lang w:val="en-US"/>
        </w:rPr>
        <w:t>V</w:t>
      </w:r>
      <w:r w:rsidR="004D12E0" w:rsidRPr="00DB3FF7">
        <w:rPr>
          <w:rFonts w:ascii="Times New Roman" w:hAnsi="Times New Roman"/>
          <w:szCs w:val="28"/>
          <w:u w:val="single"/>
        </w:rPr>
        <w:t>ІІ</w:t>
      </w:r>
      <w:r w:rsidR="004D12E0">
        <w:rPr>
          <w:rFonts w:ascii="Times New Roman" w:hAnsi="Times New Roman"/>
          <w:szCs w:val="28"/>
          <w:u w:val="single"/>
        </w:rPr>
        <w:t>».</w:t>
      </w:r>
    </w:p>
    <w:p w:rsidR="00641FF1" w:rsidRPr="00D168A5" w:rsidRDefault="00641FF1" w:rsidP="00D168A5">
      <w:pPr>
        <w:ind w:firstLine="363"/>
        <w:jc w:val="both"/>
        <w:rPr>
          <w:rFonts w:ascii="Times New Roman" w:hAnsi="Times New Roman"/>
          <w:szCs w:val="28"/>
        </w:rPr>
      </w:pPr>
    </w:p>
    <w:p w:rsidR="00193B50" w:rsidRPr="00A364DF" w:rsidRDefault="00193B50" w:rsidP="00D168A5">
      <w:pPr>
        <w:ind w:firstLine="363"/>
        <w:jc w:val="both"/>
        <w:rPr>
          <w:rFonts w:ascii="Times New Roman" w:hAnsi="Times New Roman"/>
          <w:szCs w:val="2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DB6847">
        <w:rPr>
          <w:rFonts w:ascii="Times New Roman" w:hAnsi="Times New Roman"/>
          <w:szCs w:val="28"/>
        </w:rPr>
        <w:t xml:space="preserve"> </w:t>
      </w:r>
      <w:r w:rsidRPr="00A364DF">
        <w:rPr>
          <w:rFonts w:ascii="Times New Roman" w:hAnsi="Times New Roman"/>
          <w:szCs w:val="28"/>
        </w:rPr>
        <w:t xml:space="preserve"> </w:t>
      </w:r>
      <w:r w:rsidR="004229F1" w:rsidRPr="00D979C9">
        <w:rPr>
          <w:rFonts w:ascii="Times New Roman" w:hAnsi="Times New Roman"/>
          <w:szCs w:val="28"/>
          <w:u w:val="single"/>
        </w:rPr>
        <w:t>Поліпшення санітарно-екологічного стану області</w:t>
      </w:r>
      <w:r w:rsidR="008E6658" w:rsidRPr="00D979C9">
        <w:rPr>
          <w:rFonts w:ascii="Times New Roman" w:hAnsi="Times New Roman"/>
          <w:szCs w:val="28"/>
          <w:u w:val="single"/>
        </w:rPr>
        <w:t>, ліквідація забруднення землі та водоносних горизонтів, зменшення шкідливого впливу відходів.</w:t>
      </w:r>
    </w:p>
    <w:p w:rsidR="00FE3303" w:rsidRDefault="00FE3303" w:rsidP="00D168A5">
      <w:pPr>
        <w:ind w:firstLine="363"/>
        <w:jc w:val="both"/>
        <w:rPr>
          <w:rFonts w:ascii="Times New Roman" w:hAnsi="Times New Roman"/>
          <w:szCs w:val="28"/>
        </w:rPr>
      </w:pPr>
    </w:p>
    <w:p w:rsidR="00562BFA"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C34C84" w:rsidRDefault="00D168A5" w:rsidP="00A364DF">
            <w:pPr>
              <w:jc w:val="center"/>
              <w:rPr>
                <w:rFonts w:ascii="Times New Roman" w:hAnsi="Times New Roman"/>
                <w:sz w:val="24"/>
                <w:szCs w:val="24"/>
              </w:rPr>
            </w:pPr>
            <w:r w:rsidRPr="00C34C84">
              <w:rPr>
                <w:rFonts w:ascii="Times New Roman" w:hAnsi="Times New Roman"/>
                <w:sz w:val="24"/>
                <w:szCs w:val="24"/>
              </w:rPr>
              <w:t>151</w:t>
            </w:r>
            <w:r w:rsidR="00DA2DAD" w:rsidRPr="00C34C84">
              <w:rPr>
                <w:rFonts w:ascii="Times New Roman" w:hAnsi="Times New Roman"/>
                <w:sz w:val="24"/>
                <w:szCs w:val="24"/>
              </w:rPr>
              <w:t>8312</w:t>
            </w:r>
          </w:p>
        </w:tc>
        <w:tc>
          <w:tcPr>
            <w:tcW w:w="1201" w:type="dxa"/>
            <w:vAlign w:val="center"/>
          </w:tcPr>
          <w:p w:rsidR="00834770" w:rsidRPr="00C34C84" w:rsidRDefault="00D168A5" w:rsidP="00A364DF">
            <w:pPr>
              <w:jc w:val="center"/>
              <w:rPr>
                <w:rFonts w:ascii="Times New Roman" w:hAnsi="Times New Roman"/>
                <w:sz w:val="24"/>
                <w:szCs w:val="24"/>
              </w:rPr>
            </w:pPr>
            <w:r w:rsidRPr="00C34C84">
              <w:rPr>
                <w:rFonts w:ascii="Times New Roman" w:hAnsi="Times New Roman"/>
                <w:sz w:val="24"/>
                <w:szCs w:val="24"/>
              </w:rPr>
              <w:t>0512</w:t>
            </w:r>
          </w:p>
        </w:tc>
        <w:tc>
          <w:tcPr>
            <w:tcW w:w="6807" w:type="dxa"/>
            <w:vAlign w:val="center"/>
          </w:tcPr>
          <w:p w:rsidR="00834770" w:rsidRPr="00C34C84" w:rsidRDefault="00D168A5" w:rsidP="00A364DF">
            <w:pPr>
              <w:jc w:val="center"/>
              <w:rPr>
                <w:rFonts w:ascii="Times New Roman" w:hAnsi="Times New Roman"/>
                <w:sz w:val="24"/>
                <w:szCs w:val="24"/>
              </w:rPr>
            </w:pPr>
            <w:r w:rsidRPr="00C34C84">
              <w:rPr>
                <w:rFonts w:ascii="Times New Roman" w:hAnsi="Times New Roman"/>
                <w:sz w:val="24"/>
                <w:szCs w:val="24"/>
              </w:rPr>
              <w:t>Утилізація відходів</w:t>
            </w:r>
          </w:p>
        </w:tc>
      </w:tr>
    </w:tbl>
    <w:p w:rsidR="00A273BF" w:rsidRDefault="00A273BF"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A273BF">
      <w:pPr>
        <w:spacing w:before="60"/>
        <w:ind w:firstLine="9214"/>
        <w:rPr>
          <w:rFonts w:ascii="Times New Roman" w:hAnsi="Times New Roman"/>
          <w:sz w:val="22"/>
          <w:szCs w:val="22"/>
        </w:rPr>
      </w:pPr>
      <w:r w:rsidRPr="00A364DF">
        <w:rPr>
          <w:rFonts w:ascii="Times New Roman" w:hAnsi="Times New Roman"/>
          <w:sz w:val="22"/>
          <w:szCs w:val="22"/>
        </w:rPr>
        <w:t>(тис. грн)</w:t>
      </w:r>
      <w:r w:rsidR="00193B50" w:rsidRPr="00A364DF">
        <w:rPr>
          <w:rFonts w:ascii="Times New Roman" w:hAnsi="Times New Roman"/>
          <w:sz w:val="22"/>
          <w:szCs w:val="22"/>
        </w:rPr>
        <w:t xml:space="preserve"> </w:t>
      </w:r>
    </w:p>
    <w:tbl>
      <w:tblPr>
        <w:tblW w:w="10365" w:type="dxa"/>
        <w:tblInd w:w="91" w:type="dxa"/>
        <w:tblLayout w:type="fixed"/>
        <w:tblLook w:val="0000"/>
      </w:tblPr>
      <w:tblGrid>
        <w:gridCol w:w="584"/>
        <w:gridCol w:w="992"/>
        <w:gridCol w:w="993"/>
        <w:gridCol w:w="3402"/>
        <w:gridCol w:w="1276"/>
        <w:gridCol w:w="1559"/>
        <w:gridCol w:w="1559"/>
      </w:tblGrid>
      <w:tr w:rsidR="00A273BF" w:rsidRPr="00A364DF" w:rsidTr="000511E7">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0511E7">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0511E7">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0511E7" w:rsidP="00A364DF">
            <w:pPr>
              <w:jc w:val="center"/>
              <w:rPr>
                <w:rFonts w:ascii="Times New Roman" w:hAnsi="Times New Roman"/>
                <w:sz w:val="22"/>
                <w:szCs w:val="22"/>
              </w:rPr>
            </w:pPr>
            <w:r>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0511E7" w:rsidP="000511E7">
            <w:pPr>
              <w:jc w:val="center"/>
              <w:rPr>
                <w:rFonts w:ascii="Times New Roman" w:hAnsi="Times New Roman"/>
                <w:sz w:val="22"/>
                <w:szCs w:val="22"/>
              </w:rPr>
            </w:pPr>
            <w:r>
              <w:rPr>
                <w:rFonts w:ascii="Times New Roman" w:hAnsi="Times New Roman"/>
                <w:sz w:val="22"/>
                <w:szCs w:val="22"/>
              </w:rPr>
              <w:t>151831</w:t>
            </w:r>
            <w:r w:rsidR="00EA768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0511E7" w:rsidP="000511E7">
            <w:pPr>
              <w:jc w:val="center"/>
              <w:rPr>
                <w:rFonts w:ascii="Times New Roman" w:hAnsi="Times New Roman"/>
                <w:sz w:val="22"/>
                <w:szCs w:val="22"/>
              </w:rPr>
            </w:pPr>
            <w:r>
              <w:rPr>
                <w:rFonts w:ascii="Times New Roman" w:hAnsi="Times New Roman"/>
                <w:sz w:val="22"/>
                <w:szCs w:val="22"/>
              </w:rPr>
              <w:t>051</w:t>
            </w:r>
            <w:r w:rsidR="00EA7682">
              <w:rPr>
                <w:rFonts w:ascii="Times New Roman" w:hAnsi="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EA7682">
            <w:pPr>
              <w:rPr>
                <w:rFonts w:ascii="Times New Roman" w:hAnsi="Times New Roman"/>
                <w:sz w:val="22"/>
                <w:szCs w:val="22"/>
              </w:rPr>
            </w:pPr>
            <w:r w:rsidRPr="00A364DF">
              <w:rPr>
                <w:rFonts w:ascii="Times New Roman" w:hAnsi="Times New Roman"/>
                <w:sz w:val="22"/>
                <w:szCs w:val="22"/>
              </w:rPr>
              <w:t>Підпрограма</w:t>
            </w:r>
            <w:r w:rsidR="00D4470A">
              <w:rPr>
                <w:rFonts w:ascii="Times New Roman" w:hAnsi="Times New Roman"/>
                <w:sz w:val="22"/>
                <w:szCs w:val="22"/>
              </w:rPr>
              <w:t xml:space="preserve"> </w:t>
            </w:r>
            <w:r w:rsidR="00EA7682">
              <w:rPr>
                <w:rFonts w:ascii="Times New Roman" w:hAnsi="Times New Roman"/>
                <w:sz w:val="22"/>
                <w:szCs w:val="22"/>
              </w:rPr>
              <w:t>–</w:t>
            </w:r>
            <w:r w:rsidR="00D4470A">
              <w:rPr>
                <w:rFonts w:ascii="Times New Roman" w:hAnsi="Times New Roman"/>
                <w:sz w:val="22"/>
                <w:szCs w:val="22"/>
              </w:rPr>
              <w:t xml:space="preserve"> </w:t>
            </w:r>
            <w:r w:rsidR="00EA7682">
              <w:rPr>
                <w:rFonts w:ascii="Times New Roman" w:hAnsi="Times New Roman"/>
                <w:sz w:val="24"/>
                <w:szCs w:val="24"/>
              </w:rPr>
              <w:t>Утилізація відходів</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A273BF" w:rsidRPr="00A364DF" w:rsidTr="000511E7">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r w:rsidR="00D4470A">
              <w:rPr>
                <w:rFonts w:ascii="Times New Roman" w:hAnsi="Times New Roman"/>
                <w:sz w:val="22"/>
                <w:szCs w:val="22"/>
              </w:rPr>
              <w:t xml:space="preserve"> 1</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A273BF" w:rsidRPr="00A364DF" w:rsidTr="000511E7">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EA7682" w:rsidP="000511E7">
            <w:pPr>
              <w:rPr>
                <w:rFonts w:ascii="Times New Roman" w:hAnsi="Times New Roman"/>
                <w:sz w:val="22"/>
                <w:szCs w:val="22"/>
              </w:rPr>
            </w:pPr>
            <w:r>
              <w:rPr>
                <w:rFonts w:ascii="Times New Roman" w:hAnsi="Times New Roman"/>
                <w:sz w:val="22"/>
                <w:szCs w:val="22"/>
              </w:rPr>
              <w:t>Будівництво полігону для твердих побутових відходів</w:t>
            </w:r>
            <w:r w:rsidR="004A7F8C">
              <w:rPr>
                <w:rFonts w:ascii="Times New Roman"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EA7682" w:rsidP="004A7F8C">
            <w:pPr>
              <w:jc w:val="center"/>
              <w:rPr>
                <w:rFonts w:ascii="Times New Roman" w:hAnsi="Times New Roman"/>
                <w:sz w:val="22"/>
                <w:szCs w:val="22"/>
              </w:rPr>
            </w:pPr>
            <w:r>
              <w:rPr>
                <w:rFonts w:ascii="Times New Roman" w:hAnsi="Times New Roman"/>
                <w:sz w:val="22"/>
                <w:szCs w:val="22"/>
              </w:rPr>
              <w:t>2500,00</w:t>
            </w: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EA7682" w:rsidP="004A7F8C">
            <w:pPr>
              <w:jc w:val="center"/>
              <w:rPr>
                <w:rFonts w:ascii="Times New Roman" w:hAnsi="Times New Roman"/>
                <w:sz w:val="22"/>
                <w:szCs w:val="22"/>
              </w:rPr>
            </w:pPr>
            <w:r>
              <w:rPr>
                <w:rFonts w:ascii="Times New Roman" w:hAnsi="Times New Roman"/>
                <w:sz w:val="22"/>
                <w:szCs w:val="22"/>
              </w:rPr>
              <w:t>2500</w:t>
            </w:r>
            <w:r w:rsidR="004A7F8C">
              <w:rPr>
                <w:rFonts w:ascii="Times New Roman" w:hAnsi="Times New Roman"/>
                <w:sz w:val="22"/>
                <w:szCs w:val="22"/>
              </w:rPr>
              <w:t>,000</w:t>
            </w:r>
          </w:p>
        </w:tc>
      </w:tr>
      <w:tr w:rsidR="00A273BF" w:rsidRPr="00A364DF" w:rsidTr="000511E7">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Усього</w:t>
            </w:r>
          </w:p>
        </w:tc>
        <w:tc>
          <w:tcPr>
            <w:tcW w:w="1276"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EA7682" w:rsidP="004A7F8C">
            <w:pPr>
              <w:jc w:val="center"/>
              <w:rPr>
                <w:rFonts w:ascii="Times New Roman" w:hAnsi="Times New Roman"/>
                <w:sz w:val="22"/>
                <w:szCs w:val="22"/>
              </w:rPr>
            </w:pPr>
            <w:r>
              <w:rPr>
                <w:rFonts w:ascii="Times New Roman" w:hAnsi="Times New Roman"/>
                <w:sz w:val="22"/>
                <w:szCs w:val="22"/>
              </w:rPr>
              <w:t>2500</w:t>
            </w:r>
            <w:r w:rsidR="004A7F8C">
              <w:rPr>
                <w:rFonts w:ascii="Times New Roman"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3BF" w:rsidRPr="00A364DF" w:rsidRDefault="00EA7682" w:rsidP="004A7F8C">
            <w:pPr>
              <w:jc w:val="center"/>
              <w:rPr>
                <w:rFonts w:ascii="Times New Roman" w:hAnsi="Times New Roman"/>
                <w:sz w:val="22"/>
                <w:szCs w:val="22"/>
              </w:rPr>
            </w:pPr>
            <w:r>
              <w:rPr>
                <w:rFonts w:ascii="Times New Roman" w:hAnsi="Times New Roman"/>
                <w:sz w:val="22"/>
                <w:szCs w:val="22"/>
              </w:rPr>
              <w:t>2500</w:t>
            </w:r>
            <w:r w:rsidR="004A7F8C">
              <w:rPr>
                <w:rFonts w:ascii="Times New Roman" w:hAnsi="Times New Roman"/>
                <w:sz w:val="22"/>
                <w:szCs w:val="22"/>
              </w:rPr>
              <w:t>,000</w:t>
            </w:r>
          </w:p>
        </w:tc>
      </w:tr>
    </w:tbl>
    <w:p w:rsidR="00B14318" w:rsidRPr="00A364DF" w:rsidRDefault="00B14318" w:rsidP="00A364DF">
      <w:pPr>
        <w:rPr>
          <w:rFonts w:ascii="Times New Roman" w:hAnsi="Times New Roman"/>
          <w:szCs w:val="28"/>
        </w:rPr>
      </w:pPr>
    </w:p>
    <w:p w:rsidR="00615021" w:rsidRDefault="00615021" w:rsidP="00A364DF">
      <w:pPr>
        <w:ind w:firstLine="357"/>
        <w:rPr>
          <w:rFonts w:ascii="Times New Roman" w:hAnsi="Times New Roman"/>
          <w:szCs w:val="28"/>
        </w:rPr>
      </w:pPr>
    </w:p>
    <w:p w:rsidR="00615021" w:rsidRDefault="00615021" w:rsidP="00A364DF">
      <w:pPr>
        <w:ind w:firstLine="357"/>
        <w:rPr>
          <w:rFonts w:ascii="Times New Roman" w:hAnsi="Times New Roman"/>
          <w:szCs w:val="28"/>
        </w:rPr>
      </w:pPr>
    </w:p>
    <w:p w:rsidR="00615021" w:rsidRDefault="00615021" w:rsidP="00A364DF">
      <w:pPr>
        <w:ind w:firstLine="357"/>
        <w:rPr>
          <w:rFonts w:ascii="Times New Roman" w:hAnsi="Times New Roman"/>
          <w:szCs w:val="28"/>
        </w:rPr>
      </w:pPr>
    </w:p>
    <w:p w:rsidR="00615021" w:rsidRDefault="00615021" w:rsidP="00A364DF">
      <w:pPr>
        <w:ind w:firstLine="357"/>
        <w:rPr>
          <w:rFonts w:ascii="Times New Roman" w:hAnsi="Times New Roman"/>
          <w:szCs w:val="28"/>
        </w:rPr>
      </w:pPr>
    </w:p>
    <w:p w:rsidR="00615021" w:rsidRDefault="00615021" w:rsidP="00A364DF">
      <w:pPr>
        <w:ind w:firstLine="357"/>
        <w:rPr>
          <w:rFonts w:ascii="Times New Roman" w:hAnsi="Times New Roman"/>
          <w:szCs w:val="28"/>
        </w:rPr>
      </w:pPr>
    </w:p>
    <w:p w:rsidR="00615021" w:rsidRDefault="00615021" w:rsidP="00A364DF">
      <w:pPr>
        <w:ind w:firstLine="357"/>
        <w:rPr>
          <w:rFonts w:ascii="Times New Roman" w:hAnsi="Times New Roman"/>
          <w:szCs w:val="28"/>
        </w:rPr>
      </w:pPr>
    </w:p>
    <w:p w:rsidR="00615021" w:rsidRDefault="00615021" w:rsidP="00A364DF">
      <w:pPr>
        <w:ind w:firstLine="357"/>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9A38B7" w:rsidRPr="00A364DF" w:rsidTr="00172D09">
        <w:trPr>
          <w:trHeight w:val="838"/>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172D09">
        <w:trPr>
          <w:trHeight w:val="286"/>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172D09">
        <w:trPr>
          <w:trHeight w:val="255"/>
        </w:trPr>
        <w:tc>
          <w:tcPr>
            <w:tcW w:w="3845" w:type="dxa"/>
            <w:shd w:val="clear" w:color="auto" w:fill="auto"/>
          </w:tcPr>
          <w:p w:rsidR="009A38B7" w:rsidRPr="00A364DF" w:rsidRDefault="004A7F8C" w:rsidP="00A364DF">
            <w:pPr>
              <w:rPr>
                <w:rFonts w:ascii="Times New Roman" w:hAnsi="Times New Roman"/>
                <w:b/>
                <w:snapToGrid w:val="0"/>
                <w:sz w:val="22"/>
                <w:szCs w:val="22"/>
              </w:rPr>
            </w:pPr>
            <w:r>
              <w:rPr>
                <w:rFonts w:ascii="Times New Roman" w:hAnsi="Times New Roman"/>
                <w:snapToGrid w:val="0"/>
                <w:sz w:val="22"/>
                <w:szCs w:val="22"/>
              </w:rPr>
              <w:t>Програма охорони навколишнього природного середовища Чернігівської області на 2014-2020 роки</w:t>
            </w:r>
          </w:p>
        </w:tc>
        <w:tc>
          <w:tcPr>
            <w:tcW w:w="1275" w:type="dxa"/>
          </w:tcPr>
          <w:p w:rsidR="009A38B7" w:rsidRPr="00A364DF" w:rsidRDefault="004A7F8C" w:rsidP="004A7F8C">
            <w:pPr>
              <w:jc w:val="center"/>
              <w:rPr>
                <w:rFonts w:ascii="Times New Roman" w:hAnsi="Times New Roman"/>
                <w:sz w:val="22"/>
                <w:szCs w:val="22"/>
              </w:rPr>
            </w:pPr>
            <w:r>
              <w:rPr>
                <w:rFonts w:ascii="Times New Roman" w:hAnsi="Times New Roman"/>
                <w:sz w:val="22"/>
                <w:szCs w:val="22"/>
              </w:rPr>
              <w:t>151831</w:t>
            </w:r>
            <w:r w:rsidR="00EA7682">
              <w:rPr>
                <w:rFonts w:ascii="Times New Roman" w:hAnsi="Times New Roman"/>
                <w:sz w:val="22"/>
                <w:szCs w:val="22"/>
              </w:rPr>
              <w:t>2</w:t>
            </w: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EA7682" w:rsidP="004A7F8C">
            <w:pPr>
              <w:jc w:val="center"/>
              <w:rPr>
                <w:rFonts w:ascii="Times New Roman" w:hAnsi="Times New Roman"/>
                <w:sz w:val="22"/>
                <w:szCs w:val="22"/>
              </w:rPr>
            </w:pPr>
            <w:r>
              <w:rPr>
                <w:rFonts w:ascii="Times New Roman" w:hAnsi="Times New Roman"/>
                <w:sz w:val="22"/>
                <w:szCs w:val="22"/>
              </w:rPr>
              <w:t>250</w:t>
            </w:r>
            <w:r w:rsidR="004A7F8C">
              <w:rPr>
                <w:rFonts w:ascii="Times New Roman" w:hAnsi="Times New Roman"/>
                <w:sz w:val="22"/>
                <w:szCs w:val="22"/>
              </w:rPr>
              <w:t>0,000</w:t>
            </w:r>
          </w:p>
        </w:tc>
        <w:tc>
          <w:tcPr>
            <w:tcW w:w="1701" w:type="dxa"/>
          </w:tcPr>
          <w:p w:rsidR="009A38B7" w:rsidRPr="00A364DF" w:rsidRDefault="00EA7682" w:rsidP="004A7F8C">
            <w:pPr>
              <w:jc w:val="center"/>
              <w:rPr>
                <w:rFonts w:ascii="Times New Roman" w:hAnsi="Times New Roman"/>
                <w:sz w:val="22"/>
                <w:szCs w:val="22"/>
              </w:rPr>
            </w:pPr>
            <w:r>
              <w:rPr>
                <w:rFonts w:ascii="Times New Roman" w:hAnsi="Times New Roman"/>
                <w:sz w:val="22"/>
                <w:szCs w:val="22"/>
              </w:rPr>
              <w:t>250</w:t>
            </w:r>
            <w:r w:rsidR="004A7F8C">
              <w:rPr>
                <w:rFonts w:ascii="Times New Roman" w:hAnsi="Times New Roman"/>
                <w:sz w:val="22"/>
                <w:szCs w:val="22"/>
              </w:rPr>
              <w:t>0,000</w:t>
            </w: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EA7682" w:rsidP="004A7F8C">
            <w:pPr>
              <w:jc w:val="center"/>
              <w:rPr>
                <w:rFonts w:ascii="Times New Roman" w:hAnsi="Times New Roman"/>
                <w:sz w:val="22"/>
                <w:szCs w:val="22"/>
              </w:rPr>
            </w:pPr>
            <w:r>
              <w:rPr>
                <w:rFonts w:ascii="Times New Roman" w:hAnsi="Times New Roman"/>
                <w:sz w:val="22"/>
                <w:szCs w:val="22"/>
              </w:rPr>
              <w:t>250</w:t>
            </w:r>
            <w:r w:rsidR="004A7F8C">
              <w:rPr>
                <w:rFonts w:ascii="Times New Roman" w:hAnsi="Times New Roman"/>
                <w:sz w:val="22"/>
                <w:szCs w:val="22"/>
              </w:rPr>
              <w:t>0,000</w:t>
            </w:r>
          </w:p>
        </w:tc>
        <w:tc>
          <w:tcPr>
            <w:tcW w:w="1701" w:type="dxa"/>
          </w:tcPr>
          <w:p w:rsidR="009A38B7" w:rsidRPr="00A364DF" w:rsidRDefault="00EA7682" w:rsidP="004A7F8C">
            <w:pPr>
              <w:jc w:val="center"/>
              <w:rPr>
                <w:rFonts w:ascii="Times New Roman" w:hAnsi="Times New Roman"/>
                <w:sz w:val="22"/>
                <w:szCs w:val="22"/>
              </w:rPr>
            </w:pPr>
            <w:r>
              <w:rPr>
                <w:rFonts w:ascii="Times New Roman" w:hAnsi="Times New Roman"/>
                <w:sz w:val="22"/>
                <w:szCs w:val="22"/>
              </w:rPr>
              <w:t>250</w:t>
            </w:r>
            <w:r w:rsidR="004A7F8C">
              <w:rPr>
                <w:rFonts w:ascii="Times New Roman" w:hAnsi="Times New Roman"/>
                <w:sz w:val="22"/>
                <w:szCs w:val="22"/>
              </w:rPr>
              <w:t>0,000</w:t>
            </w:r>
          </w:p>
        </w:tc>
      </w:tr>
    </w:tbl>
    <w:p w:rsidR="00FE3303" w:rsidRDefault="00FE3303" w:rsidP="00A364DF">
      <w:pPr>
        <w:ind w:firstLine="357"/>
        <w:rPr>
          <w:rFonts w:ascii="Times New Roman" w:hAnsi="Times New Roman"/>
          <w:szCs w:val="28"/>
        </w:rPr>
      </w:pP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404"/>
        <w:gridCol w:w="2805"/>
        <w:gridCol w:w="2672"/>
        <w:gridCol w:w="2532"/>
        <w:gridCol w:w="2389"/>
      </w:tblGrid>
      <w:tr w:rsidR="00FD67BF" w:rsidRPr="00A364DF" w:rsidTr="00F57FCD">
        <w:trPr>
          <w:trHeight w:val="803"/>
        </w:trPr>
        <w:tc>
          <w:tcPr>
            <w:tcW w:w="283"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6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12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68"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012"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95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F332DC">
        <w:trPr>
          <w:trHeight w:val="189"/>
        </w:trPr>
        <w:tc>
          <w:tcPr>
            <w:tcW w:w="2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12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1068"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1012"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95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E455A6" w:rsidRPr="00A364DF" w:rsidTr="00F332DC">
        <w:trPr>
          <w:trHeight w:val="405"/>
        </w:trPr>
        <w:tc>
          <w:tcPr>
            <w:tcW w:w="283" w:type="pct"/>
            <w:vAlign w:val="center"/>
          </w:tcPr>
          <w:p w:rsidR="00E455A6" w:rsidRPr="00A364DF" w:rsidRDefault="00E455A6" w:rsidP="00A364DF">
            <w:pPr>
              <w:jc w:val="center"/>
              <w:rPr>
                <w:rFonts w:ascii="Times New Roman" w:hAnsi="Times New Roman"/>
                <w:sz w:val="22"/>
                <w:szCs w:val="22"/>
              </w:rPr>
            </w:pPr>
          </w:p>
        </w:tc>
        <w:tc>
          <w:tcPr>
            <w:tcW w:w="561" w:type="pct"/>
            <w:vAlign w:val="center"/>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151831</w:t>
            </w:r>
            <w:r w:rsidR="00EA7682">
              <w:rPr>
                <w:rFonts w:ascii="Times New Roman" w:hAnsi="Times New Roman"/>
                <w:sz w:val="22"/>
                <w:szCs w:val="22"/>
              </w:rPr>
              <w:t>2</w:t>
            </w:r>
          </w:p>
        </w:tc>
        <w:tc>
          <w:tcPr>
            <w:tcW w:w="1121" w:type="pct"/>
            <w:vAlign w:val="center"/>
          </w:tcPr>
          <w:p w:rsidR="00E455A6" w:rsidRPr="00A364DF" w:rsidRDefault="00E455A6" w:rsidP="00EA7682">
            <w:pPr>
              <w:rPr>
                <w:rFonts w:ascii="Times New Roman" w:hAnsi="Times New Roman"/>
                <w:sz w:val="22"/>
                <w:szCs w:val="22"/>
              </w:rPr>
            </w:pPr>
            <w:r w:rsidRPr="00A364DF">
              <w:rPr>
                <w:rFonts w:ascii="Times New Roman" w:hAnsi="Times New Roman"/>
                <w:sz w:val="22"/>
                <w:szCs w:val="22"/>
              </w:rPr>
              <w:t>Підпрограма</w:t>
            </w:r>
            <w:r w:rsidR="004A7F8C">
              <w:rPr>
                <w:rFonts w:ascii="Times New Roman" w:hAnsi="Times New Roman"/>
                <w:sz w:val="22"/>
                <w:szCs w:val="22"/>
              </w:rPr>
              <w:t xml:space="preserve"> – </w:t>
            </w:r>
            <w:r w:rsidR="00EA7682">
              <w:rPr>
                <w:rFonts w:ascii="Times New Roman" w:hAnsi="Times New Roman"/>
                <w:sz w:val="22"/>
                <w:szCs w:val="22"/>
              </w:rPr>
              <w:t>Утилізація відходів</w:t>
            </w:r>
          </w:p>
        </w:tc>
        <w:tc>
          <w:tcPr>
            <w:tcW w:w="1068" w:type="pct"/>
            <w:shd w:val="clear" w:color="auto" w:fill="auto"/>
            <w:vAlign w:val="center"/>
          </w:tcPr>
          <w:p w:rsidR="00E455A6" w:rsidRPr="00A364DF" w:rsidRDefault="00E455A6" w:rsidP="00A364DF">
            <w:pPr>
              <w:jc w:val="center"/>
              <w:rPr>
                <w:rFonts w:ascii="Times New Roman" w:hAnsi="Times New Roman"/>
                <w:sz w:val="22"/>
                <w:szCs w:val="22"/>
              </w:rPr>
            </w:pPr>
          </w:p>
        </w:tc>
        <w:tc>
          <w:tcPr>
            <w:tcW w:w="1012" w:type="pct"/>
            <w:shd w:val="clear" w:color="auto" w:fill="auto"/>
            <w:vAlign w:val="center"/>
          </w:tcPr>
          <w:p w:rsidR="00E455A6" w:rsidRPr="00A364DF" w:rsidRDefault="00E455A6" w:rsidP="00A364DF">
            <w:pPr>
              <w:jc w:val="center"/>
              <w:rPr>
                <w:rFonts w:ascii="Times New Roman" w:hAnsi="Times New Roman"/>
                <w:sz w:val="22"/>
                <w:szCs w:val="22"/>
              </w:rPr>
            </w:pPr>
          </w:p>
        </w:tc>
        <w:tc>
          <w:tcPr>
            <w:tcW w:w="955" w:type="pct"/>
            <w:shd w:val="clear" w:color="auto" w:fill="auto"/>
            <w:vAlign w:val="center"/>
          </w:tcPr>
          <w:p w:rsidR="00E455A6" w:rsidRPr="00A364DF" w:rsidRDefault="00E455A6" w:rsidP="00A364DF">
            <w:pPr>
              <w:jc w:val="cente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EA7682">
            <w:pPr>
              <w:rPr>
                <w:rFonts w:ascii="Times New Roman" w:hAnsi="Times New Roman"/>
                <w:sz w:val="22"/>
                <w:szCs w:val="22"/>
              </w:rPr>
            </w:pPr>
            <w:r w:rsidRPr="00A364DF">
              <w:rPr>
                <w:rFonts w:ascii="Times New Roman" w:hAnsi="Times New Roman"/>
                <w:sz w:val="22"/>
                <w:szCs w:val="22"/>
              </w:rPr>
              <w:t>Завдання</w:t>
            </w:r>
            <w:r w:rsidR="004A7F8C">
              <w:rPr>
                <w:rFonts w:ascii="Times New Roman" w:hAnsi="Times New Roman"/>
                <w:sz w:val="22"/>
                <w:szCs w:val="22"/>
              </w:rPr>
              <w:t xml:space="preserve"> 1 - </w:t>
            </w:r>
            <w:r w:rsidR="00EA7682">
              <w:rPr>
                <w:rFonts w:ascii="Times New Roman" w:hAnsi="Times New Roman"/>
                <w:sz w:val="22"/>
                <w:szCs w:val="22"/>
              </w:rPr>
              <w:t>Будівництво полігону для твердих побутових відходів</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1</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затрат</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0511E7" w:rsidP="00EA7682">
            <w:pPr>
              <w:rPr>
                <w:rFonts w:ascii="Times New Roman" w:hAnsi="Times New Roman"/>
                <w:sz w:val="22"/>
                <w:szCs w:val="22"/>
              </w:rPr>
            </w:pPr>
            <w:r>
              <w:rPr>
                <w:rFonts w:ascii="Times New Roman" w:hAnsi="Times New Roman"/>
                <w:sz w:val="22"/>
                <w:szCs w:val="22"/>
              </w:rPr>
              <w:t xml:space="preserve">Обсяги видатків на </w:t>
            </w:r>
            <w:r w:rsidR="00EA7682">
              <w:rPr>
                <w:rFonts w:ascii="Times New Roman" w:hAnsi="Times New Roman"/>
                <w:sz w:val="22"/>
                <w:szCs w:val="22"/>
              </w:rPr>
              <w:t>будівництво полігону для твердих побутових відходів</w:t>
            </w:r>
          </w:p>
        </w:tc>
        <w:tc>
          <w:tcPr>
            <w:tcW w:w="1068"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тис.грн.</w:t>
            </w:r>
          </w:p>
        </w:tc>
        <w:tc>
          <w:tcPr>
            <w:tcW w:w="1012"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Рішення сесії обласної ради</w:t>
            </w:r>
          </w:p>
        </w:tc>
        <w:tc>
          <w:tcPr>
            <w:tcW w:w="955" w:type="pct"/>
          </w:tcPr>
          <w:p w:rsidR="00E455A6" w:rsidRPr="00A364DF" w:rsidRDefault="00EA7682" w:rsidP="000511E7">
            <w:pPr>
              <w:jc w:val="center"/>
              <w:rPr>
                <w:rFonts w:ascii="Times New Roman" w:hAnsi="Times New Roman"/>
                <w:sz w:val="22"/>
                <w:szCs w:val="22"/>
              </w:rPr>
            </w:pPr>
            <w:r>
              <w:rPr>
                <w:rFonts w:ascii="Times New Roman" w:hAnsi="Times New Roman"/>
                <w:sz w:val="22"/>
                <w:szCs w:val="22"/>
              </w:rPr>
              <w:t>250</w:t>
            </w:r>
            <w:r w:rsidR="000511E7">
              <w:rPr>
                <w:rFonts w:ascii="Times New Roman" w:hAnsi="Times New Roman"/>
                <w:sz w:val="22"/>
                <w:szCs w:val="22"/>
              </w:rPr>
              <w:t>0,00</w:t>
            </w: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2</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продукту</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0511E7" w:rsidP="00A364DF">
            <w:pPr>
              <w:rPr>
                <w:rFonts w:ascii="Times New Roman" w:hAnsi="Times New Roman"/>
                <w:sz w:val="22"/>
                <w:szCs w:val="22"/>
              </w:rPr>
            </w:pPr>
            <w:r>
              <w:rPr>
                <w:rFonts w:ascii="Times New Roman" w:hAnsi="Times New Roman"/>
                <w:sz w:val="22"/>
                <w:szCs w:val="22"/>
              </w:rPr>
              <w:t xml:space="preserve">Кількість об’єктів </w:t>
            </w:r>
          </w:p>
        </w:tc>
        <w:tc>
          <w:tcPr>
            <w:tcW w:w="1068"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од.</w:t>
            </w:r>
          </w:p>
        </w:tc>
        <w:tc>
          <w:tcPr>
            <w:tcW w:w="1012"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955" w:type="pct"/>
          </w:tcPr>
          <w:p w:rsidR="00E455A6" w:rsidRPr="00A364DF" w:rsidRDefault="00EA7682" w:rsidP="000511E7">
            <w:pPr>
              <w:jc w:val="center"/>
              <w:rPr>
                <w:rFonts w:ascii="Times New Roman" w:hAnsi="Times New Roman"/>
                <w:sz w:val="22"/>
                <w:szCs w:val="22"/>
              </w:rPr>
            </w:pPr>
            <w:r>
              <w:rPr>
                <w:rFonts w:ascii="Times New Roman" w:hAnsi="Times New Roman"/>
                <w:sz w:val="22"/>
                <w:szCs w:val="22"/>
              </w:rPr>
              <w:t>1</w:t>
            </w: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3</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ефективності</w:t>
            </w:r>
          </w:p>
        </w:tc>
        <w:tc>
          <w:tcPr>
            <w:tcW w:w="1068" w:type="pct"/>
          </w:tcPr>
          <w:p w:rsidR="00E455A6" w:rsidRPr="00A364DF" w:rsidRDefault="00E455A6" w:rsidP="00A364DF">
            <w:pPr>
              <w:rPr>
                <w:rFonts w:ascii="Times New Roman" w:hAnsi="Times New Roman"/>
                <w:sz w:val="22"/>
                <w:szCs w:val="22"/>
              </w:rPr>
            </w:pPr>
          </w:p>
        </w:tc>
        <w:tc>
          <w:tcPr>
            <w:tcW w:w="1012" w:type="pct"/>
          </w:tcPr>
          <w:p w:rsidR="00E455A6" w:rsidRPr="00A364DF" w:rsidRDefault="00E455A6" w:rsidP="00A364DF">
            <w:pPr>
              <w:rPr>
                <w:rFonts w:ascii="Times New Roman" w:hAnsi="Times New Roman"/>
                <w:sz w:val="22"/>
                <w:szCs w:val="22"/>
              </w:rPr>
            </w:pPr>
          </w:p>
        </w:tc>
        <w:tc>
          <w:tcPr>
            <w:tcW w:w="955" w:type="pct"/>
          </w:tcPr>
          <w:p w:rsidR="00E455A6" w:rsidRPr="00A364DF" w:rsidRDefault="00E455A6" w:rsidP="00A364DF">
            <w:pP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0511E7" w:rsidP="00EA7682">
            <w:pPr>
              <w:rPr>
                <w:rFonts w:ascii="Times New Roman" w:hAnsi="Times New Roman"/>
                <w:sz w:val="22"/>
                <w:szCs w:val="22"/>
              </w:rPr>
            </w:pPr>
            <w:r>
              <w:rPr>
                <w:rFonts w:ascii="Times New Roman" w:hAnsi="Times New Roman"/>
                <w:sz w:val="22"/>
                <w:szCs w:val="22"/>
              </w:rPr>
              <w:t xml:space="preserve">Середні витрати на </w:t>
            </w:r>
            <w:r w:rsidR="00EA7682">
              <w:rPr>
                <w:rFonts w:ascii="Times New Roman" w:hAnsi="Times New Roman"/>
                <w:sz w:val="22"/>
                <w:szCs w:val="22"/>
              </w:rPr>
              <w:t>будівництво</w:t>
            </w:r>
            <w:r>
              <w:rPr>
                <w:rFonts w:ascii="Times New Roman" w:hAnsi="Times New Roman"/>
                <w:sz w:val="22"/>
                <w:szCs w:val="22"/>
              </w:rPr>
              <w:t xml:space="preserve"> одного об’єкту </w:t>
            </w:r>
          </w:p>
        </w:tc>
        <w:tc>
          <w:tcPr>
            <w:tcW w:w="1068" w:type="pct"/>
          </w:tcPr>
          <w:p w:rsidR="00E455A6" w:rsidRPr="00A364DF" w:rsidRDefault="000511E7" w:rsidP="000511E7">
            <w:pPr>
              <w:jc w:val="center"/>
              <w:rPr>
                <w:rFonts w:ascii="Times New Roman" w:hAnsi="Times New Roman"/>
                <w:sz w:val="22"/>
                <w:szCs w:val="22"/>
              </w:rPr>
            </w:pPr>
            <w:r>
              <w:rPr>
                <w:rFonts w:ascii="Times New Roman" w:hAnsi="Times New Roman"/>
                <w:sz w:val="22"/>
                <w:szCs w:val="22"/>
              </w:rPr>
              <w:t>тис.грн.</w:t>
            </w:r>
          </w:p>
        </w:tc>
        <w:tc>
          <w:tcPr>
            <w:tcW w:w="1012" w:type="pct"/>
          </w:tcPr>
          <w:p w:rsidR="000511E7" w:rsidRDefault="000511E7" w:rsidP="000511E7">
            <w:pPr>
              <w:jc w:val="center"/>
              <w:rPr>
                <w:rFonts w:ascii="Times New Roman" w:hAnsi="Times New Roman"/>
                <w:sz w:val="22"/>
                <w:szCs w:val="22"/>
              </w:rPr>
            </w:pPr>
            <w:r>
              <w:rPr>
                <w:rFonts w:ascii="Times New Roman" w:hAnsi="Times New Roman"/>
                <w:sz w:val="22"/>
                <w:szCs w:val="22"/>
              </w:rPr>
              <w:t xml:space="preserve">Розрахунок </w:t>
            </w:r>
          </w:p>
          <w:p w:rsidR="00E455A6" w:rsidRPr="00A364DF" w:rsidRDefault="000511E7" w:rsidP="000511E7">
            <w:pPr>
              <w:jc w:val="center"/>
              <w:rPr>
                <w:rFonts w:ascii="Times New Roman" w:hAnsi="Times New Roman"/>
                <w:sz w:val="22"/>
                <w:szCs w:val="22"/>
              </w:rPr>
            </w:pPr>
            <w:r>
              <w:rPr>
                <w:rFonts w:ascii="Times New Roman" w:hAnsi="Times New Roman"/>
                <w:sz w:val="22"/>
                <w:szCs w:val="22"/>
              </w:rPr>
              <w:t>(обсяг видатків / кількість об’єктів)</w:t>
            </w:r>
          </w:p>
        </w:tc>
        <w:tc>
          <w:tcPr>
            <w:tcW w:w="955" w:type="pct"/>
          </w:tcPr>
          <w:p w:rsidR="00E455A6" w:rsidRPr="00A364DF" w:rsidRDefault="00EA7682" w:rsidP="000511E7">
            <w:pPr>
              <w:jc w:val="center"/>
              <w:rPr>
                <w:rFonts w:ascii="Times New Roman" w:hAnsi="Times New Roman"/>
                <w:sz w:val="22"/>
                <w:szCs w:val="22"/>
              </w:rPr>
            </w:pPr>
            <w:r>
              <w:rPr>
                <w:rFonts w:ascii="Times New Roman" w:hAnsi="Times New Roman"/>
                <w:sz w:val="22"/>
                <w:szCs w:val="22"/>
              </w:rPr>
              <w:t>2500</w:t>
            </w:r>
            <w:r w:rsidR="000511E7">
              <w:rPr>
                <w:rFonts w:ascii="Times New Roman" w:hAnsi="Times New Roman"/>
                <w:sz w:val="22"/>
                <w:szCs w:val="22"/>
              </w:rPr>
              <w:t>,00</w:t>
            </w: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4</w:t>
            </w:r>
          </w:p>
        </w:tc>
        <w:tc>
          <w:tcPr>
            <w:tcW w:w="561" w:type="pct"/>
            <w:shd w:val="clear" w:color="auto" w:fill="auto"/>
          </w:tcPr>
          <w:p w:rsidR="00E455A6" w:rsidRPr="00A364DF" w:rsidRDefault="00E455A6" w:rsidP="00A364DF">
            <w:pPr>
              <w:rPr>
                <w:rFonts w:ascii="Times New Roman" w:hAnsi="Times New Roman"/>
                <w:sz w:val="22"/>
                <w:szCs w:val="22"/>
              </w:rPr>
            </w:pPr>
          </w:p>
        </w:tc>
        <w:tc>
          <w:tcPr>
            <w:tcW w:w="1121"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якості</w:t>
            </w:r>
          </w:p>
        </w:tc>
        <w:tc>
          <w:tcPr>
            <w:tcW w:w="1068" w:type="pct"/>
          </w:tcPr>
          <w:p w:rsidR="00E455A6" w:rsidRPr="00A364DF" w:rsidRDefault="00E455A6" w:rsidP="00A364DF">
            <w:pPr>
              <w:rPr>
                <w:rFonts w:ascii="Times New Roman" w:hAnsi="Times New Roman"/>
                <w:sz w:val="22"/>
                <w:szCs w:val="22"/>
              </w:rPr>
            </w:pPr>
          </w:p>
        </w:tc>
        <w:tc>
          <w:tcPr>
            <w:tcW w:w="1012" w:type="pct"/>
            <w:vAlign w:val="center"/>
          </w:tcPr>
          <w:p w:rsidR="00E455A6" w:rsidRPr="00A364DF" w:rsidRDefault="00E455A6" w:rsidP="00A364DF">
            <w:pPr>
              <w:jc w:val="center"/>
              <w:rPr>
                <w:rFonts w:ascii="Times New Roman" w:hAnsi="Times New Roman"/>
                <w:sz w:val="22"/>
                <w:szCs w:val="22"/>
              </w:rPr>
            </w:pPr>
          </w:p>
        </w:tc>
        <w:tc>
          <w:tcPr>
            <w:tcW w:w="955" w:type="pct"/>
          </w:tcPr>
          <w:p w:rsidR="00E455A6" w:rsidRPr="00A364DF" w:rsidRDefault="00E455A6" w:rsidP="00A364DF">
            <w:pPr>
              <w:jc w:val="center"/>
              <w:rPr>
                <w:rFonts w:ascii="Times New Roman" w:hAnsi="Times New Roman"/>
                <w:sz w:val="22"/>
                <w:szCs w:val="22"/>
              </w:rPr>
            </w:pPr>
          </w:p>
        </w:tc>
      </w:tr>
      <w:tr w:rsidR="00E455A6" w:rsidRPr="00A364DF" w:rsidTr="00F332DC">
        <w:trPr>
          <w:trHeight w:val="255"/>
        </w:trPr>
        <w:tc>
          <w:tcPr>
            <w:tcW w:w="283" w:type="pct"/>
            <w:shd w:val="clear" w:color="auto" w:fill="auto"/>
          </w:tcPr>
          <w:p w:rsidR="00E455A6" w:rsidRPr="00A364DF" w:rsidRDefault="00E455A6" w:rsidP="00A364DF">
            <w:pPr>
              <w:rPr>
                <w:rFonts w:ascii="Times New Roman" w:hAnsi="Times New Roman"/>
                <w:sz w:val="22"/>
                <w:szCs w:val="22"/>
              </w:rPr>
            </w:pPr>
          </w:p>
        </w:tc>
        <w:tc>
          <w:tcPr>
            <w:tcW w:w="561" w:type="pct"/>
            <w:shd w:val="clear" w:color="auto" w:fill="auto"/>
            <w:vAlign w:val="center"/>
          </w:tcPr>
          <w:p w:rsidR="00E455A6" w:rsidRPr="00A364DF" w:rsidRDefault="00E455A6" w:rsidP="00A364DF">
            <w:pPr>
              <w:rPr>
                <w:rFonts w:ascii="Times New Roman" w:hAnsi="Times New Roman"/>
                <w:sz w:val="22"/>
                <w:szCs w:val="22"/>
              </w:rPr>
            </w:pPr>
          </w:p>
        </w:tc>
        <w:tc>
          <w:tcPr>
            <w:tcW w:w="1121" w:type="pct"/>
            <w:vAlign w:val="center"/>
          </w:tcPr>
          <w:p w:rsidR="00E455A6" w:rsidRPr="00A364DF" w:rsidRDefault="00461B52" w:rsidP="00A364DF">
            <w:pPr>
              <w:rPr>
                <w:rFonts w:ascii="Times New Roman" w:hAnsi="Times New Roman"/>
                <w:sz w:val="22"/>
                <w:szCs w:val="22"/>
              </w:rPr>
            </w:pPr>
            <w:r>
              <w:rPr>
                <w:rFonts w:ascii="Times New Roman" w:hAnsi="Times New Roman"/>
                <w:sz w:val="22"/>
                <w:szCs w:val="22"/>
              </w:rPr>
              <w:t xml:space="preserve">Рівень готовності об’єкту </w:t>
            </w:r>
          </w:p>
        </w:tc>
        <w:tc>
          <w:tcPr>
            <w:tcW w:w="1068" w:type="pct"/>
          </w:tcPr>
          <w:p w:rsidR="00E455A6" w:rsidRPr="00A364DF" w:rsidRDefault="00DB6847" w:rsidP="00DB6847">
            <w:pPr>
              <w:jc w:val="center"/>
              <w:rPr>
                <w:rFonts w:ascii="Times New Roman" w:hAnsi="Times New Roman"/>
                <w:sz w:val="22"/>
                <w:szCs w:val="22"/>
              </w:rPr>
            </w:pPr>
            <w:r>
              <w:rPr>
                <w:rFonts w:ascii="Times New Roman" w:hAnsi="Times New Roman"/>
                <w:sz w:val="22"/>
                <w:szCs w:val="22"/>
              </w:rPr>
              <w:t>%</w:t>
            </w:r>
          </w:p>
        </w:tc>
        <w:tc>
          <w:tcPr>
            <w:tcW w:w="1012" w:type="pct"/>
          </w:tcPr>
          <w:p w:rsidR="00E455A6" w:rsidRPr="00A364DF" w:rsidRDefault="00DB6847" w:rsidP="00A364DF">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955" w:type="pct"/>
          </w:tcPr>
          <w:p w:rsidR="00E455A6" w:rsidRPr="00A364DF" w:rsidRDefault="00D168A5" w:rsidP="00A364DF">
            <w:pPr>
              <w:jc w:val="center"/>
              <w:rPr>
                <w:rFonts w:ascii="Times New Roman" w:hAnsi="Times New Roman"/>
                <w:sz w:val="22"/>
                <w:szCs w:val="22"/>
              </w:rPr>
            </w:pPr>
            <w:r>
              <w:rPr>
                <w:rFonts w:ascii="Times New Roman" w:hAnsi="Times New Roman"/>
                <w:sz w:val="22"/>
                <w:szCs w:val="22"/>
              </w:rPr>
              <w:t>50</w:t>
            </w:r>
          </w:p>
        </w:tc>
      </w:tr>
    </w:tbl>
    <w:p w:rsidR="0000672D" w:rsidRDefault="0000672D" w:rsidP="00A364DF">
      <w:pPr>
        <w:ind w:firstLine="426"/>
        <w:rPr>
          <w:rFonts w:ascii="Times New Roman" w:hAnsi="Times New Roman"/>
          <w:szCs w:val="28"/>
          <w:lang w:val="ru-RU"/>
        </w:rPr>
      </w:pPr>
    </w:p>
    <w:p w:rsidR="00615021" w:rsidRDefault="00615021"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(тис. грн)</w:t>
      </w:r>
    </w:p>
    <w:tbl>
      <w:tblPr>
        <w:tblW w:w="5191" w:type="pct"/>
        <w:tblLayout w:type="fixed"/>
        <w:tblCellMar>
          <w:left w:w="120" w:type="dxa"/>
          <w:right w:w="120" w:type="dxa"/>
        </w:tblCellMar>
        <w:tblLook w:val="0000"/>
      </w:tblPr>
      <w:tblGrid>
        <w:gridCol w:w="824"/>
        <w:gridCol w:w="2951"/>
        <w:gridCol w:w="986"/>
        <w:gridCol w:w="983"/>
        <w:gridCol w:w="986"/>
        <w:gridCol w:w="845"/>
        <w:gridCol w:w="983"/>
        <w:gridCol w:w="986"/>
        <w:gridCol w:w="986"/>
        <w:gridCol w:w="845"/>
        <w:gridCol w:w="986"/>
        <w:gridCol w:w="992"/>
        <w:gridCol w:w="1908"/>
      </w:tblGrid>
      <w:tr w:rsidR="00DE5E36" w:rsidRPr="00A364DF" w:rsidTr="00DE5E36">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967"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3" w:type="pct"/>
            <w:vMerge w:val="restart"/>
            <w:tcBorders>
              <w:top w:val="single" w:sz="4" w:space="0" w:color="auto"/>
              <w:left w:val="single" w:sz="4" w:space="0" w:color="auto"/>
              <w:right w:val="single" w:sz="4" w:space="0" w:color="auto"/>
            </w:tcBorders>
            <w:vAlign w:val="center"/>
          </w:tcPr>
          <w:p w:rsidR="00EC7D65" w:rsidRPr="00A364DF" w:rsidRDefault="00EC7D65" w:rsidP="001A5478">
            <w:pPr>
              <w:ind w:right="-121" w:hanging="72"/>
              <w:jc w:val="center"/>
              <w:rPr>
                <w:rFonts w:ascii="Times New Roman" w:hAnsi="Times New Roman"/>
                <w:snapToGrid w:val="0"/>
                <w:sz w:val="22"/>
                <w:szCs w:val="22"/>
              </w:rPr>
            </w:pPr>
            <w:r w:rsidRPr="00A364DF">
              <w:rPr>
                <w:rFonts w:ascii="Times New Roman" w:hAnsi="Times New Roman"/>
                <w:sz w:val="22"/>
                <w:szCs w:val="22"/>
              </w:rPr>
              <w:t>КПКВК</w:t>
            </w:r>
          </w:p>
        </w:tc>
        <w:tc>
          <w:tcPr>
            <w:tcW w:w="922"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6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25"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DE5E36" w:rsidRPr="00A364DF" w:rsidTr="00DE5E36">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67"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3"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2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20" w:hanging="119"/>
              <w:jc w:val="center"/>
              <w:rPr>
                <w:rFonts w:ascii="Times New Roman" w:hAnsi="Times New Roman"/>
                <w:sz w:val="18"/>
                <w:szCs w:val="18"/>
              </w:rPr>
            </w:pPr>
            <w:r w:rsidRPr="00A364DF">
              <w:rPr>
                <w:rFonts w:ascii="Times New Roman" w:hAnsi="Times New Roman"/>
                <w:sz w:val="18"/>
                <w:szCs w:val="18"/>
              </w:rPr>
              <w:t>загальний фонд</w:t>
            </w:r>
          </w:p>
        </w:tc>
        <w:tc>
          <w:tcPr>
            <w:tcW w:w="32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19" w:hanging="121"/>
              <w:jc w:val="center"/>
              <w:rPr>
                <w:rFonts w:ascii="Times New Roman" w:hAnsi="Times New Roman"/>
                <w:sz w:val="18"/>
                <w:szCs w:val="18"/>
              </w:rPr>
            </w:pPr>
            <w:r w:rsidRPr="00A364DF">
              <w:rPr>
                <w:rFonts w:ascii="Times New Roman" w:hAnsi="Times New Roman"/>
                <w:sz w:val="18"/>
                <w:szCs w:val="18"/>
              </w:rPr>
              <w:t>спеціальний фонд</w:t>
            </w:r>
          </w:p>
        </w:tc>
        <w:tc>
          <w:tcPr>
            <w:tcW w:w="277"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2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62" w:hanging="120"/>
              <w:jc w:val="center"/>
              <w:rPr>
                <w:rFonts w:ascii="Times New Roman" w:hAnsi="Times New Roman"/>
                <w:sz w:val="18"/>
                <w:szCs w:val="18"/>
              </w:rPr>
            </w:pPr>
            <w:r w:rsidRPr="00A364DF">
              <w:rPr>
                <w:rFonts w:ascii="Times New Roman" w:hAnsi="Times New Roman"/>
                <w:sz w:val="18"/>
                <w:szCs w:val="18"/>
              </w:rPr>
              <w:t>загальний фонд</w:t>
            </w:r>
          </w:p>
        </w:tc>
        <w:tc>
          <w:tcPr>
            <w:tcW w:w="32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1A5478">
            <w:pPr>
              <w:ind w:right="-119" w:hanging="121"/>
              <w:jc w:val="center"/>
              <w:rPr>
                <w:rFonts w:ascii="Times New Roman" w:hAnsi="Times New Roman"/>
                <w:sz w:val="18"/>
                <w:szCs w:val="18"/>
              </w:rPr>
            </w:pPr>
            <w:r w:rsidRPr="00A364DF">
              <w:rPr>
                <w:rFonts w:ascii="Times New Roman" w:hAnsi="Times New Roman"/>
                <w:sz w:val="18"/>
                <w:szCs w:val="18"/>
              </w:rPr>
              <w:t>спеціальний фонд</w:t>
            </w:r>
          </w:p>
        </w:tc>
        <w:tc>
          <w:tcPr>
            <w:tcW w:w="32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277"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DE5E36">
            <w:pPr>
              <w:ind w:right="-119" w:hanging="120"/>
              <w:jc w:val="center"/>
              <w:rPr>
                <w:rFonts w:ascii="Times New Roman" w:hAnsi="Times New Roman"/>
                <w:sz w:val="18"/>
                <w:szCs w:val="18"/>
              </w:rPr>
            </w:pPr>
            <w:r w:rsidRPr="00A364DF">
              <w:rPr>
                <w:rFonts w:ascii="Times New Roman" w:hAnsi="Times New Roman"/>
                <w:sz w:val="18"/>
                <w:szCs w:val="18"/>
              </w:rPr>
              <w:t>загальний фонд</w:t>
            </w:r>
          </w:p>
        </w:tc>
        <w:tc>
          <w:tcPr>
            <w:tcW w:w="323"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DE5E36">
            <w:pPr>
              <w:ind w:right="-121" w:hanging="118"/>
              <w:jc w:val="center"/>
              <w:rPr>
                <w:rFonts w:ascii="Times New Roman" w:hAnsi="Times New Roman"/>
                <w:sz w:val="18"/>
                <w:szCs w:val="18"/>
              </w:rPr>
            </w:pPr>
            <w:r w:rsidRPr="00A364DF">
              <w:rPr>
                <w:rFonts w:ascii="Times New Roman" w:hAnsi="Times New Roman"/>
                <w:sz w:val="18"/>
                <w:szCs w:val="18"/>
              </w:rPr>
              <w:t>спеціальний фонд</w:t>
            </w:r>
          </w:p>
        </w:tc>
        <w:tc>
          <w:tcPr>
            <w:tcW w:w="32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625"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DE5E36" w:rsidRPr="00A364DF" w:rsidTr="00DE5E36">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96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3"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2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2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2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32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62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DE5E36" w:rsidRPr="00A364DF" w:rsidTr="00DE5E36">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6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EA7682">
            <w:pPr>
              <w:rPr>
                <w:rFonts w:ascii="Times New Roman" w:hAnsi="Times New Roman"/>
                <w:snapToGrid w:val="0"/>
                <w:sz w:val="22"/>
                <w:szCs w:val="22"/>
              </w:rPr>
            </w:pPr>
            <w:r w:rsidRPr="00A364DF">
              <w:rPr>
                <w:rFonts w:ascii="Times New Roman" w:hAnsi="Times New Roman"/>
                <w:snapToGrid w:val="0"/>
                <w:sz w:val="22"/>
                <w:szCs w:val="22"/>
              </w:rPr>
              <w:t>Підпрограма 1</w:t>
            </w:r>
            <w:r w:rsidR="001A5478">
              <w:rPr>
                <w:rFonts w:ascii="Times New Roman" w:hAnsi="Times New Roman"/>
                <w:snapToGrid w:val="0"/>
                <w:sz w:val="22"/>
                <w:szCs w:val="22"/>
              </w:rPr>
              <w:t xml:space="preserve"> </w:t>
            </w:r>
            <w:r w:rsidR="00EA7682">
              <w:rPr>
                <w:rFonts w:ascii="Times New Roman" w:hAnsi="Times New Roman"/>
                <w:snapToGrid w:val="0"/>
                <w:sz w:val="22"/>
                <w:szCs w:val="22"/>
              </w:rPr>
              <w:t>–</w:t>
            </w:r>
            <w:r w:rsidR="001A5478">
              <w:rPr>
                <w:rFonts w:ascii="Times New Roman" w:hAnsi="Times New Roman"/>
                <w:snapToGrid w:val="0"/>
                <w:sz w:val="22"/>
                <w:szCs w:val="22"/>
              </w:rPr>
              <w:t xml:space="preserve"> </w:t>
            </w:r>
            <w:r w:rsidR="00EA7682">
              <w:rPr>
                <w:rFonts w:ascii="Times New Roman" w:hAnsi="Times New Roman"/>
                <w:sz w:val="24"/>
                <w:szCs w:val="24"/>
              </w:rPr>
              <w:t>Утилізація відходів</w:t>
            </w:r>
          </w:p>
        </w:tc>
        <w:tc>
          <w:tcPr>
            <w:tcW w:w="3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2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62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DE5E36" w:rsidRPr="00A364DF" w:rsidTr="00DE5E36">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0511E7" w:rsidP="00A364DF">
            <w:pPr>
              <w:jc w:val="center"/>
              <w:rPr>
                <w:rFonts w:ascii="Times New Roman" w:hAnsi="Times New Roman"/>
                <w:snapToGrid w:val="0"/>
                <w:sz w:val="22"/>
                <w:szCs w:val="22"/>
              </w:rPr>
            </w:pPr>
            <w:r>
              <w:rPr>
                <w:rFonts w:ascii="Times New Roman" w:hAnsi="Times New Roman"/>
                <w:snapToGrid w:val="0"/>
                <w:sz w:val="22"/>
                <w:szCs w:val="22"/>
              </w:rPr>
              <w:t>3122</w:t>
            </w:r>
          </w:p>
        </w:tc>
        <w:tc>
          <w:tcPr>
            <w:tcW w:w="96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A7682" w:rsidP="00A364DF">
            <w:pPr>
              <w:rPr>
                <w:rFonts w:ascii="Times New Roman" w:hAnsi="Times New Roman"/>
                <w:snapToGrid w:val="0"/>
                <w:sz w:val="22"/>
                <w:szCs w:val="22"/>
              </w:rPr>
            </w:pPr>
            <w:r>
              <w:rPr>
                <w:rFonts w:ascii="Times New Roman" w:hAnsi="Times New Roman"/>
                <w:snapToGrid w:val="0"/>
                <w:sz w:val="22"/>
                <w:szCs w:val="22"/>
              </w:rPr>
              <w:t>Будівництво полігону для твердих побутових відходів в смт Ріпки Чернігівської області</w:t>
            </w:r>
            <w:r w:rsidR="000533DF">
              <w:rPr>
                <w:rFonts w:ascii="Times New Roman" w:hAnsi="Times New Roman"/>
                <w:snapToGrid w:val="0"/>
                <w:sz w:val="22"/>
                <w:szCs w:val="22"/>
              </w:rPr>
              <w:t xml:space="preserve"> (</w:t>
            </w:r>
            <w:r w:rsidR="00D979C9">
              <w:rPr>
                <w:rFonts w:ascii="Times New Roman" w:hAnsi="Times New Roman"/>
                <w:snapToGrid w:val="0"/>
                <w:sz w:val="22"/>
                <w:szCs w:val="22"/>
              </w:rPr>
              <w:t>1 черга)</w:t>
            </w:r>
            <w:r>
              <w:rPr>
                <w:rFonts w:ascii="Times New Roman" w:hAnsi="Times New Roman"/>
                <w:snapToGrid w:val="0"/>
                <w:sz w:val="22"/>
                <w:szCs w:val="22"/>
              </w:rPr>
              <w:t xml:space="preserve"> (в т.ч. оплата проектно-вишукувальних робіт та державної експертизи)</w:t>
            </w:r>
            <w:r w:rsidR="001A5478">
              <w:rPr>
                <w:rFonts w:ascii="Times New Roman" w:hAnsi="Times New Roman"/>
                <w:snapToGrid w:val="0"/>
                <w:sz w:val="22"/>
                <w:szCs w:val="22"/>
              </w:rPr>
              <w:t xml:space="preserve"> </w:t>
            </w:r>
          </w:p>
        </w:tc>
        <w:tc>
          <w:tcPr>
            <w:tcW w:w="3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EC7D65"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2500</w:t>
            </w:r>
            <w:r w:rsidR="001A5478">
              <w:rPr>
                <w:rFonts w:ascii="Times New Roman" w:hAnsi="Times New Roman"/>
                <w:snapToGrid w:val="0"/>
                <w:sz w:val="22"/>
                <w:szCs w:val="22"/>
              </w:rPr>
              <w:t>,00</w:t>
            </w:r>
          </w:p>
        </w:tc>
        <w:tc>
          <w:tcPr>
            <w:tcW w:w="323" w:type="pct"/>
            <w:tcBorders>
              <w:top w:val="single" w:sz="6" w:space="0" w:color="000000"/>
              <w:left w:val="single" w:sz="6" w:space="0" w:color="000000"/>
              <w:bottom w:val="single" w:sz="6" w:space="0" w:color="000000"/>
              <w:right w:val="single" w:sz="6" w:space="0" w:color="000000"/>
            </w:tcBorders>
          </w:tcPr>
          <w:p w:rsidR="00EC7D65"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w:t>
            </w:r>
            <w:r w:rsidR="001A5478">
              <w:rPr>
                <w:rFonts w:ascii="Times New Roman" w:hAnsi="Times New Roman"/>
                <w:snapToGrid w:val="0"/>
                <w:sz w:val="22"/>
                <w:szCs w:val="22"/>
              </w:rPr>
              <w:t>0,00</w:t>
            </w:r>
          </w:p>
        </w:tc>
        <w:tc>
          <w:tcPr>
            <w:tcW w:w="2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EC7D65"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w:t>
            </w:r>
            <w:r w:rsidR="001A5478">
              <w:rPr>
                <w:rFonts w:ascii="Times New Roman" w:hAnsi="Times New Roman"/>
                <w:snapToGrid w:val="0"/>
                <w:sz w:val="22"/>
                <w:szCs w:val="22"/>
              </w:rPr>
              <w:t>0,00</w:t>
            </w:r>
          </w:p>
        </w:tc>
        <w:tc>
          <w:tcPr>
            <w:tcW w:w="325" w:type="pct"/>
            <w:tcBorders>
              <w:top w:val="single" w:sz="6" w:space="0" w:color="000000"/>
              <w:left w:val="single" w:sz="6" w:space="0" w:color="000000"/>
              <w:bottom w:val="single" w:sz="6" w:space="0" w:color="000000"/>
              <w:right w:val="single" w:sz="6" w:space="0" w:color="000000"/>
            </w:tcBorders>
          </w:tcPr>
          <w:p w:rsidR="00EC7D65"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w:t>
            </w:r>
            <w:r w:rsidR="001A5478">
              <w:rPr>
                <w:rFonts w:ascii="Times New Roman" w:hAnsi="Times New Roman"/>
                <w:snapToGrid w:val="0"/>
                <w:sz w:val="22"/>
                <w:szCs w:val="22"/>
              </w:rPr>
              <w:t>0,00</w:t>
            </w:r>
          </w:p>
        </w:tc>
        <w:tc>
          <w:tcPr>
            <w:tcW w:w="62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EA7682" w:rsidRPr="00A364DF" w:rsidTr="000F08FD">
        <w:trPr>
          <w:cantSplit/>
        </w:trPr>
        <w:tc>
          <w:tcPr>
            <w:tcW w:w="270"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967"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277"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0F08FD">
            <w:pPr>
              <w:jc w:val="center"/>
              <w:rPr>
                <w:rFonts w:ascii="Times New Roman" w:hAnsi="Times New Roman"/>
                <w:sz w:val="22"/>
                <w:szCs w:val="22"/>
              </w:rPr>
            </w:pPr>
            <w:r>
              <w:rPr>
                <w:rFonts w:ascii="Times New Roman" w:hAnsi="Times New Roman"/>
                <w:sz w:val="22"/>
                <w:szCs w:val="22"/>
              </w:rPr>
              <w:t>2500,00</w:t>
            </w:r>
          </w:p>
        </w:tc>
        <w:tc>
          <w:tcPr>
            <w:tcW w:w="323"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0F08FD">
            <w:pPr>
              <w:jc w:val="center"/>
              <w:rPr>
                <w:rFonts w:ascii="Times New Roman" w:hAnsi="Times New Roman"/>
                <w:sz w:val="22"/>
                <w:szCs w:val="22"/>
              </w:rPr>
            </w:pPr>
            <w:r>
              <w:rPr>
                <w:rFonts w:ascii="Times New Roman" w:hAnsi="Times New Roman"/>
                <w:sz w:val="22"/>
                <w:szCs w:val="22"/>
              </w:rPr>
              <w:t>2500,00</w:t>
            </w:r>
          </w:p>
        </w:tc>
        <w:tc>
          <w:tcPr>
            <w:tcW w:w="277"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0F08FD">
            <w:pPr>
              <w:jc w:val="center"/>
              <w:rPr>
                <w:rFonts w:ascii="Times New Roman" w:hAnsi="Times New Roman"/>
                <w:sz w:val="22"/>
                <w:szCs w:val="22"/>
              </w:rPr>
            </w:pPr>
            <w:r>
              <w:rPr>
                <w:rFonts w:ascii="Times New Roman" w:hAnsi="Times New Roman"/>
                <w:sz w:val="22"/>
                <w:szCs w:val="22"/>
              </w:rPr>
              <w:t>2500,00</w:t>
            </w:r>
          </w:p>
        </w:tc>
        <w:tc>
          <w:tcPr>
            <w:tcW w:w="325"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0F08FD">
            <w:pPr>
              <w:jc w:val="center"/>
              <w:rPr>
                <w:rFonts w:ascii="Times New Roman" w:hAnsi="Times New Roman"/>
                <w:sz w:val="22"/>
                <w:szCs w:val="22"/>
              </w:rPr>
            </w:pPr>
            <w:r>
              <w:rPr>
                <w:rFonts w:ascii="Times New Roman" w:hAnsi="Times New Roman"/>
                <w:sz w:val="22"/>
                <w:szCs w:val="22"/>
              </w:rPr>
              <w:t>2500,00</w:t>
            </w:r>
          </w:p>
        </w:tc>
        <w:tc>
          <w:tcPr>
            <w:tcW w:w="625" w:type="pct"/>
            <w:tcBorders>
              <w:top w:val="single" w:sz="6" w:space="0" w:color="000000"/>
              <w:left w:val="single" w:sz="6" w:space="0" w:color="000000"/>
              <w:bottom w:val="single" w:sz="6" w:space="0" w:color="000000"/>
              <w:right w:val="single" w:sz="6" w:space="0" w:color="000000"/>
            </w:tcBorders>
          </w:tcPr>
          <w:p w:rsidR="00EA7682" w:rsidRPr="00DE5E36" w:rsidRDefault="00EA7682" w:rsidP="00A364DF">
            <w:pPr>
              <w:jc w:val="center"/>
              <w:rPr>
                <w:rFonts w:ascii="Times New Roman" w:hAnsi="Times New Roman"/>
                <w:snapToGrid w:val="0"/>
                <w:sz w:val="20"/>
              </w:rPr>
            </w:pPr>
            <w:r w:rsidRPr="00DE5E36">
              <w:rPr>
                <w:rFonts w:ascii="Times New Roman" w:hAnsi="Times New Roman"/>
                <w:snapToGrid w:val="0"/>
                <w:sz w:val="20"/>
              </w:rPr>
              <w:t>Обласний фонд охорони навколишнього природного середовища</w:t>
            </w:r>
          </w:p>
        </w:tc>
      </w:tr>
      <w:tr w:rsidR="00EA7682" w:rsidRPr="00A364DF" w:rsidTr="00DE5E36">
        <w:trPr>
          <w:cantSplit/>
        </w:trPr>
        <w:tc>
          <w:tcPr>
            <w:tcW w:w="270"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967"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z w:val="22"/>
                <w:szCs w:val="22"/>
              </w:rPr>
            </w:pPr>
          </w:p>
        </w:tc>
        <w:tc>
          <w:tcPr>
            <w:tcW w:w="322"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r w:rsidRPr="00A364DF">
              <w:rPr>
                <w:rFonts w:ascii="Times New Roman" w:hAnsi="Times New Roman"/>
                <w:sz w:val="22"/>
                <w:szCs w:val="22"/>
              </w:rPr>
              <w:t>х</w:t>
            </w:r>
          </w:p>
        </w:tc>
        <w:tc>
          <w:tcPr>
            <w:tcW w:w="323"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p>
        </w:tc>
        <w:tc>
          <w:tcPr>
            <w:tcW w:w="277"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p>
        </w:tc>
        <w:tc>
          <w:tcPr>
            <w:tcW w:w="322"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r w:rsidRPr="00A364DF">
              <w:rPr>
                <w:rFonts w:ascii="Times New Roman" w:hAnsi="Times New Roman"/>
                <w:sz w:val="22"/>
                <w:szCs w:val="22"/>
              </w:rPr>
              <w:t>х</w:t>
            </w:r>
          </w:p>
        </w:tc>
        <w:tc>
          <w:tcPr>
            <w:tcW w:w="323"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p>
        </w:tc>
        <w:tc>
          <w:tcPr>
            <w:tcW w:w="277"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r w:rsidRPr="00A364DF">
              <w:rPr>
                <w:rFonts w:ascii="Times New Roman" w:hAnsi="Times New Roman"/>
                <w:sz w:val="22"/>
                <w:szCs w:val="22"/>
              </w:rPr>
              <w:t>х</w:t>
            </w:r>
          </w:p>
        </w:tc>
        <w:tc>
          <w:tcPr>
            <w:tcW w:w="323"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p>
        </w:tc>
        <w:tc>
          <w:tcPr>
            <w:tcW w:w="325"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p>
        </w:tc>
        <w:tc>
          <w:tcPr>
            <w:tcW w:w="625"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jc w:val="center"/>
              <w:rPr>
                <w:rFonts w:ascii="Times New Roman" w:hAnsi="Times New Roman"/>
                <w:sz w:val="22"/>
                <w:szCs w:val="22"/>
              </w:rPr>
            </w:pPr>
          </w:p>
        </w:tc>
      </w:tr>
      <w:tr w:rsidR="00EA7682" w:rsidRPr="00A364DF" w:rsidTr="00DE5E36">
        <w:trPr>
          <w:cantSplit/>
        </w:trPr>
        <w:tc>
          <w:tcPr>
            <w:tcW w:w="270"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967" w:type="pct"/>
            <w:tcBorders>
              <w:top w:val="single" w:sz="6" w:space="0" w:color="000000"/>
              <w:left w:val="single" w:sz="6" w:space="0" w:color="000000"/>
              <w:bottom w:val="single" w:sz="6" w:space="0" w:color="000000"/>
              <w:right w:val="single" w:sz="6" w:space="0" w:color="000000"/>
            </w:tcBorders>
            <w:vAlign w:val="center"/>
          </w:tcPr>
          <w:p w:rsidR="00EA7682" w:rsidRPr="00A364DF" w:rsidRDefault="00EA7682"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277"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rPr>
                <w:rFonts w:ascii="Times New Roman" w:hAnsi="Times New Roman"/>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2500,00</w:t>
            </w: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2500,00</w:t>
            </w:r>
          </w:p>
        </w:tc>
        <w:tc>
          <w:tcPr>
            <w:tcW w:w="277"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2500,00</w:t>
            </w:r>
          </w:p>
        </w:tc>
        <w:tc>
          <w:tcPr>
            <w:tcW w:w="325"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r>
              <w:rPr>
                <w:rFonts w:ascii="Times New Roman" w:hAnsi="Times New Roman"/>
                <w:snapToGrid w:val="0"/>
                <w:sz w:val="22"/>
                <w:szCs w:val="22"/>
              </w:rPr>
              <w:t>2500,00</w:t>
            </w:r>
          </w:p>
        </w:tc>
        <w:tc>
          <w:tcPr>
            <w:tcW w:w="625" w:type="pct"/>
            <w:tcBorders>
              <w:top w:val="single" w:sz="6" w:space="0" w:color="000000"/>
              <w:left w:val="single" w:sz="6" w:space="0" w:color="000000"/>
              <w:bottom w:val="single" w:sz="6" w:space="0" w:color="000000"/>
              <w:right w:val="single" w:sz="6" w:space="0" w:color="000000"/>
            </w:tcBorders>
          </w:tcPr>
          <w:p w:rsidR="00EA7682" w:rsidRPr="00A364DF" w:rsidRDefault="00EA7682" w:rsidP="00A364DF">
            <w:pPr>
              <w:jc w:val="center"/>
              <w:rPr>
                <w:rFonts w:ascii="Times New Roman" w:hAnsi="Times New Roman"/>
                <w:snapToGrid w:val="0"/>
                <w:sz w:val="22"/>
                <w:szCs w:val="22"/>
              </w:rPr>
            </w:pPr>
          </w:p>
        </w:tc>
      </w:tr>
    </w:tbl>
    <w:p w:rsidR="00BD0C09" w:rsidRPr="00522777" w:rsidRDefault="00FE3303" w:rsidP="00522777">
      <w:pPr>
        <w:jc w:val="both"/>
        <w:rPr>
          <w:rFonts w:ascii="Times New Roman" w:hAnsi="Times New Roman"/>
          <w:sz w:val="20"/>
          <w:vertAlign w:val="superscript"/>
        </w:rPr>
      </w:pPr>
      <w:r w:rsidRPr="00522777">
        <w:rPr>
          <w:rFonts w:ascii="Times New Roman" w:hAnsi="Times New Roman"/>
          <w:sz w:val="20"/>
          <w:vertAlign w:val="superscript"/>
        </w:rPr>
        <w:t>__________</w:t>
      </w:r>
    </w:p>
    <w:p w:rsidR="00BD0C09" w:rsidRPr="00522777" w:rsidRDefault="00BD0C09" w:rsidP="00522777">
      <w:pPr>
        <w:jc w:val="both"/>
        <w:rPr>
          <w:rFonts w:ascii="Times New Roman" w:hAnsi="Times New Roman"/>
          <w:sz w:val="20"/>
        </w:rPr>
      </w:pPr>
      <w:r w:rsidRPr="00522777">
        <w:rPr>
          <w:rFonts w:ascii="Times New Roman" w:hAnsi="Times New Roman"/>
          <w:sz w:val="20"/>
          <w:vertAlign w:val="superscript"/>
        </w:rPr>
        <w:t>1</w:t>
      </w:r>
      <w:r w:rsidRPr="00522777">
        <w:rPr>
          <w:rFonts w:ascii="Times New Roman" w:hAnsi="Times New Roman"/>
          <w:sz w:val="20"/>
        </w:rPr>
        <w:t xml:space="preserve"> Код </w:t>
      </w:r>
      <w:r w:rsidR="00EC7D65" w:rsidRPr="00522777">
        <w:rPr>
          <w:rFonts w:ascii="Times New Roman" w:hAnsi="Times New Roman"/>
          <w:sz w:val="20"/>
        </w:rPr>
        <w:t>функціональної</w:t>
      </w:r>
      <w:r w:rsidRPr="00522777">
        <w:rPr>
          <w:rFonts w:ascii="Times New Roman" w:hAnsi="Times New Roman"/>
          <w:sz w:val="20"/>
        </w:rPr>
        <w:t xml:space="preserve"> класифікації видатків та кредитування бюджет</w:t>
      </w:r>
      <w:r w:rsidR="00EC7D65" w:rsidRPr="00522777">
        <w:rPr>
          <w:rFonts w:ascii="Times New Roman" w:hAnsi="Times New Roman"/>
          <w:sz w:val="20"/>
        </w:rPr>
        <w:t>у</w:t>
      </w:r>
      <w:r w:rsidRPr="00522777">
        <w:rPr>
          <w:rFonts w:ascii="Times New Roman" w:hAnsi="Times New Roman"/>
          <w:sz w:val="20"/>
        </w:rPr>
        <w:t xml:space="preserve"> вказується лише у </w:t>
      </w:r>
      <w:r w:rsidR="00F57FCD" w:rsidRPr="00522777">
        <w:rPr>
          <w:rFonts w:ascii="Times New Roman" w:hAnsi="Times New Roman"/>
          <w:sz w:val="20"/>
        </w:rPr>
        <w:t>випадку</w:t>
      </w:r>
      <w:r w:rsidRPr="00522777">
        <w:rPr>
          <w:rFonts w:ascii="Times New Roman" w:hAnsi="Times New Roman"/>
          <w:sz w:val="20"/>
        </w:rPr>
        <w:t>, коли бюджетна програма не поділяється на підпрограми.</w:t>
      </w:r>
    </w:p>
    <w:p w:rsidR="00193B50" w:rsidRPr="00522777" w:rsidRDefault="0054149B" w:rsidP="00522777">
      <w:pPr>
        <w:jc w:val="both"/>
        <w:rPr>
          <w:rFonts w:ascii="Times New Roman" w:hAnsi="Times New Roman"/>
          <w:sz w:val="20"/>
        </w:rPr>
      </w:pPr>
      <w:r w:rsidRPr="00522777">
        <w:rPr>
          <w:rFonts w:ascii="Times New Roman" w:hAnsi="Times New Roman"/>
          <w:sz w:val="20"/>
          <w:vertAlign w:val="superscript"/>
        </w:rPr>
        <w:t>2</w:t>
      </w:r>
      <w:r w:rsidR="00193B50" w:rsidRPr="00522777">
        <w:rPr>
          <w:rFonts w:ascii="Times New Roman" w:hAnsi="Times New Roman"/>
          <w:sz w:val="20"/>
        </w:rPr>
        <w:t xml:space="preserve"> Пункт 1</w:t>
      </w:r>
      <w:r w:rsidR="008137D7" w:rsidRPr="00522777">
        <w:rPr>
          <w:rFonts w:ascii="Times New Roman" w:hAnsi="Times New Roman"/>
          <w:sz w:val="20"/>
        </w:rPr>
        <w:t>1</w:t>
      </w:r>
      <w:r w:rsidR="00193B50" w:rsidRPr="00522777">
        <w:rPr>
          <w:rFonts w:ascii="Times New Roman" w:hAnsi="Times New Roman"/>
          <w:sz w:val="20"/>
        </w:rPr>
        <w:t xml:space="preserve"> з</w:t>
      </w:r>
      <w:r w:rsidR="00537C53" w:rsidRPr="00522777">
        <w:rPr>
          <w:rFonts w:ascii="Times New Roman" w:hAnsi="Times New Roman"/>
          <w:sz w:val="20"/>
        </w:rPr>
        <w:t>а</w:t>
      </w:r>
      <w:r w:rsidR="00193B50" w:rsidRPr="00522777">
        <w:rPr>
          <w:rFonts w:ascii="Times New Roman" w:hAnsi="Times New Roman"/>
          <w:sz w:val="20"/>
        </w:rPr>
        <w:t>повнюється тільки для з</w:t>
      </w:r>
      <w:r w:rsidR="00537C53" w:rsidRPr="00522777">
        <w:rPr>
          <w:rFonts w:ascii="Times New Roman" w:hAnsi="Times New Roman"/>
          <w:sz w:val="20"/>
        </w:rPr>
        <w:t>а</w:t>
      </w:r>
      <w:r w:rsidR="00193B50" w:rsidRPr="00522777">
        <w:rPr>
          <w:rFonts w:ascii="Times New Roman" w:hAnsi="Times New Roman"/>
          <w:sz w:val="20"/>
        </w:rPr>
        <w:t>тве</w:t>
      </w:r>
      <w:r w:rsidR="00537C53" w:rsidRPr="00522777">
        <w:rPr>
          <w:rFonts w:ascii="Times New Roman" w:hAnsi="Times New Roman"/>
          <w:sz w:val="20"/>
        </w:rPr>
        <w:t>р</w:t>
      </w:r>
      <w:r w:rsidR="00193B50" w:rsidRPr="00522777">
        <w:rPr>
          <w:rFonts w:ascii="Times New Roman" w:hAnsi="Times New Roman"/>
          <w:sz w:val="20"/>
        </w:rPr>
        <w:t>джених у місцевому бюджеті вид</w:t>
      </w:r>
      <w:r w:rsidR="00537C53" w:rsidRPr="00522777">
        <w:rPr>
          <w:rFonts w:ascii="Times New Roman" w:hAnsi="Times New Roman"/>
          <w:sz w:val="20"/>
        </w:rPr>
        <w:t>а</w:t>
      </w:r>
      <w:r w:rsidR="00417B6D" w:rsidRPr="00522777">
        <w:rPr>
          <w:rFonts w:ascii="Times New Roman" w:hAnsi="Times New Roman"/>
          <w:sz w:val="20"/>
        </w:rPr>
        <w:t>тків/</w:t>
      </w:r>
      <w:r w:rsidR="00193B50" w:rsidRPr="00522777">
        <w:rPr>
          <w:rFonts w:ascii="Times New Roman" w:hAnsi="Times New Roman"/>
          <w:sz w:val="20"/>
        </w:rPr>
        <w:t>н</w:t>
      </w:r>
      <w:r w:rsidR="00537C53" w:rsidRPr="00522777">
        <w:rPr>
          <w:rFonts w:ascii="Times New Roman" w:hAnsi="Times New Roman"/>
          <w:sz w:val="20"/>
        </w:rPr>
        <w:t>а</w:t>
      </w:r>
      <w:r w:rsidR="00193B50" w:rsidRPr="00522777">
        <w:rPr>
          <w:rFonts w:ascii="Times New Roman" w:hAnsi="Times New Roman"/>
          <w:sz w:val="20"/>
        </w:rPr>
        <w:t>д</w:t>
      </w:r>
      <w:r w:rsidR="00537C53" w:rsidRPr="00522777">
        <w:rPr>
          <w:rFonts w:ascii="Times New Roman" w:hAnsi="Times New Roman"/>
          <w:sz w:val="20"/>
        </w:rPr>
        <w:t>а</w:t>
      </w:r>
      <w:r w:rsidR="00193B50" w:rsidRPr="00522777">
        <w:rPr>
          <w:rFonts w:ascii="Times New Roman" w:hAnsi="Times New Roman"/>
          <w:sz w:val="20"/>
        </w:rPr>
        <w:t>ння к</w:t>
      </w:r>
      <w:r w:rsidR="00537C53" w:rsidRPr="00522777">
        <w:rPr>
          <w:rFonts w:ascii="Times New Roman" w:hAnsi="Times New Roman"/>
          <w:sz w:val="20"/>
        </w:rPr>
        <w:t>р</w:t>
      </w:r>
      <w:r w:rsidR="00193B50" w:rsidRPr="00522777">
        <w:rPr>
          <w:rFonts w:ascii="Times New Roman" w:hAnsi="Times New Roman"/>
          <w:sz w:val="20"/>
        </w:rPr>
        <w:t>едитів н</w:t>
      </w:r>
      <w:r w:rsidR="00537C53" w:rsidRPr="00522777">
        <w:rPr>
          <w:rFonts w:ascii="Times New Roman" w:hAnsi="Times New Roman"/>
          <w:sz w:val="20"/>
        </w:rPr>
        <w:t>а</w:t>
      </w:r>
      <w:r w:rsidR="00193B50" w:rsidRPr="00522777">
        <w:rPr>
          <w:rFonts w:ascii="Times New Roman" w:hAnsi="Times New Roman"/>
          <w:sz w:val="20"/>
        </w:rPr>
        <w:t xml:space="preserve"> </w:t>
      </w:r>
      <w:r w:rsidR="00537C53" w:rsidRPr="00522777">
        <w:rPr>
          <w:rFonts w:ascii="Times New Roman" w:hAnsi="Times New Roman"/>
          <w:sz w:val="20"/>
        </w:rPr>
        <w:t>р</w:t>
      </w:r>
      <w:r w:rsidR="00193B50" w:rsidRPr="00522777">
        <w:rPr>
          <w:rFonts w:ascii="Times New Roman" w:hAnsi="Times New Roman"/>
          <w:sz w:val="20"/>
        </w:rPr>
        <w:t>е</w:t>
      </w:r>
      <w:r w:rsidR="00537C53" w:rsidRPr="00522777">
        <w:rPr>
          <w:rFonts w:ascii="Times New Roman" w:hAnsi="Times New Roman"/>
          <w:sz w:val="20"/>
        </w:rPr>
        <w:t>а</w:t>
      </w:r>
      <w:r w:rsidR="00193B50" w:rsidRPr="00522777">
        <w:rPr>
          <w:rFonts w:ascii="Times New Roman" w:hAnsi="Times New Roman"/>
          <w:sz w:val="20"/>
        </w:rPr>
        <w:t>ліз</w:t>
      </w:r>
      <w:r w:rsidR="00537C53" w:rsidRPr="00522777">
        <w:rPr>
          <w:rFonts w:ascii="Times New Roman" w:hAnsi="Times New Roman"/>
          <w:sz w:val="20"/>
        </w:rPr>
        <w:t>а</w:t>
      </w:r>
      <w:r w:rsidR="00193B50" w:rsidRPr="00522777">
        <w:rPr>
          <w:rFonts w:ascii="Times New Roman" w:hAnsi="Times New Roman"/>
          <w:sz w:val="20"/>
        </w:rPr>
        <w:t>цію інвестиційних п</w:t>
      </w:r>
      <w:r w:rsidR="00537C53" w:rsidRPr="00522777">
        <w:rPr>
          <w:rFonts w:ascii="Times New Roman" w:hAnsi="Times New Roman"/>
          <w:sz w:val="20"/>
        </w:rPr>
        <w:t>р</w:t>
      </w:r>
      <w:r w:rsidR="00193B50" w:rsidRPr="00522777">
        <w:rPr>
          <w:rFonts w:ascii="Times New Roman" w:hAnsi="Times New Roman"/>
          <w:sz w:val="20"/>
        </w:rPr>
        <w:t>оектів</w:t>
      </w:r>
      <w:r w:rsidR="00EC7D65" w:rsidRPr="00522777">
        <w:rPr>
          <w:rFonts w:ascii="Times New Roman" w:hAnsi="Times New Roman"/>
          <w:sz w:val="20"/>
        </w:rPr>
        <w:t xml:space="preserve"> (програм)</w:t>
      </w:r>
      <w:r w:rsidR="00193B50" w:rsidRPr="00522777">
        <w:rPr>
          <w:rFonts w:ascii="Times New Roman" w:hAnsi="Times New Roman"/>
          <w:sz w:val="20"/>
        </w:rPr>
        <w:t>.</w:t>
      </w:r>
    </w:p>
    <w:p w:rsidR="00EC7D65" w:rsidRPr="00522777" w:rsidRDefault="00EC7D65" w:rsidP="00522777">
      <w:pPr>
        <w:jc w:val="both"/>
        <w:rPr>
          <w:rFonts w:ascii="Times New Roman" w:hAnsi="Times New Roman"/>
          <w:sz w:val="20"/>
        </w:rPr>
      </w:pPr>
      <w:r w:rsidRPr="00522777">
        <w:rPr>
          <w:rFonts w:ascii="Times New Roman" w:hAnsi="Times New Roman"/>
          <w:sz w:val="20"/>
          <w:vertAlign w:val="superscript"/>
        </w:rPr>
        <w:t>3</w:t>
      </w:r>
      <w:r w:rsidRPr="00522777">
        <w:rPr>
          <w:rFonts w:ascii="Times New Roman" w:hAnsi="Times New Roman"/>
          <w:sz w:val="20"/>
        </w:rPr>
        <w:t xml:space="preserve"> Прогноз </w:t>
      </w:r>
      <w:r w:rsidR="00F90AA4" w:rsidRPr="00522777">
        <w:rPr>
          <w:rFonts w:ascii="Times New Roman" w:hAnsi="Times New Roman"/>
          <w:sz w:val="20"/>
        </w:rPr>
        <w:t xml:space="preserve">видатків </w:t>
      </w:r>
      <w:r w:rsidRPr="00522777">
        <w:rPr>
          <w:rFonts w:ascii="Times New Roman" w:hAnsi="Times New Roman"/>
          <w:sz w:val="20"/>
        </w:rPr>
        <w:t xml:space="preserve">до кінця реалізації інвестиційного проекту </w:t>
      </w:r>
      <w:r w:rsidR="00F332DC" w:rsidRPr="00522777">
        <w:rPr>
          <w:rFonts w:ascii="Times New Roman" w:hAnsi="Times New Roman"/>
          <w:sz w:val="20"/>
        </w:rPr>
        <w:t>зазначається</w:t>
      </w:r>
      <w:r w:rsidRPr="00522777">
        <w:rPr>
          <w:rFonts w:ascii="Times New Roman" w:hAnsi="Times New Roman"/>
          <w:sz w:val="20"/>
        </w:rPr>
        <w:t xml:space="preserve"> з розбивкою </w:t>
      </w:r>
      <w:r w:rsidR="00F57FCD" w:rsidRPr="00522777">
        <w:rPr>
          <w:rFonts w:ascii="Times New Roman" w:hAnsi="Times New Roman"/>
          <w:sz w:val="20"/>
        </w:rPr>
        <w:t>за роками</w:t>
      </w:r>
      <w:r w:rsidRPr="00522777">
        <w:rPr>
          <w:rFonts w:ascii="Times New Roman" w:hAnsi="Times New Roman"/>
          <w:sz w:val="20"/>
        </w:rPr>
        <w:t>.</w:t>
      </w:r>
    </w:p>
    <w:p w:rsidR="00C34C84" w:rsidRPr="00C34C84" w:rsidRDefault="00C34C84" w:rsidP="00A364DF">
      <w:pPr>
        <w:spacing w:before="120"/>
        <w:rPr>
          <w:rFonts w:ascii="Times New Roman" w:hAnsi="Times New Roman"/>
          <w:sz w:val="24"/>
          <w:szCs w:val="24"/>
          <w:lang w:val="ru-RU"/>
        </w:rPr>
      </w:pPr>
    </w:p>
    <w:p w:rsidR="00FD3BBC" w:rsidRDefault="00FD3BBC" w:rsidP="00FD3BBC">
      <w:pPr>
        <w:rPr>
          <w:rFonts w:ascii="Times New Roman" w:hAnsi="Times New Roman"/>
          <w:bCs/>
          <w:szCs w:val="28"/>
        </w:rPr>
      </w:pPr>
      <w:r w:rsidRPr="00714B02">
        <w:rPr>
          <w:rFonts w:ascii="Times New Roman" w:hAnsi="Times New Roman"/>
          <w:bCs/>
          <w:szCs w:val="28"/>
        </w:rPr>
        <w:t xml:space="preserve">Заступник начальника Управління -  начальник </w:t>
      </w:r>
    </w:p>
    <w:p w:rsidR="00FD3BBC" w:rsidRPr="00714B02" w:rsidRDefault="00FD3BBC" w:rsidP="00FD3BBC">
      <w:pPr>
        <w:rPr>
          <w:rFonts w:ascii="Times New Roman" w:hAnsi="Times New Roman"/>
          <w:bCs/>
          <w:szCs w:val="28"/>
        </w:rPr>
      </w:pPr>
      <w:r w:rsidRPr="00714B02">
        <w:rPr>
          <w:rFonts w:ascii="Times New Roman" w:hAnsi="Times New Roman"/>
          <w:bCs/>
          <w:szCs w:val="28"/>
        </w:rPr>
        <w:t>відділу економічного аналізу та договорів</w:t>
      </w:r>
      <w:r>
        <w:rPr>
          <w:rFonts w:ascii="Times New Roman" w:hAnsi="Times New Roman"/>
          <w:bCs/>
          <w:szCs w:val="28"/>
        </w:rPr>
        <w:t xml:space="preserve"> </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 xml:space="preserve"> </w:t>
      </w:r>
      <w:r>
        <w:rPr>
          <w:rFonts w:ascii="Times New Roman" w:hAnsi="Times New Roman"/>
          <w:szCs w:val="28"/>
        </w:rPr>
        <w:t>__________  ___</w:t>
      </w:r>
      <w:r>
        <w:rPr>
          <w:rFonts w:ascii="Times New Roman" w:hAnsi="Times New Roman"/>
          <w:szCs w:val="28"/>
          <w:u w:val="single"/>
        </w:rPr>
        <w:t xml:space="preserve"> Н.М. Ковальчук</w:t>
      </w:r>
      <w:r>
        <w:rPr>
          <w:rFonts w:ascii="Times New Roman" w:hAnsi="Times New Roman"/>
          <w:szCs w:val="28"/>
        </w:rPr>
        <w:t>_______</w:t>
      </w:r>
    </w:p>
    <w:p w:rsidR="00FD3BBC" w:rsidRDefault="00FD3BBC" w:rsidP="00FD3BBC">
      <w:pPr>
        <w:rPr>
          <w:rFonts w:ascii="Times New Roman" w:hAnsi="Times New Roman"/>
          <w:sz w:val="24"/>
          <w:szCs w:val="24"/>
        </w:rPr>
      </w:pPr>
      <w:r>
        <w:rPr>
          <w:rFonts w:ascii="Times New Roman" w:hAnsi="Times New Roman"/>
          <w:sz w:val="20"/>
        </w:rPr>
        <w:t xml:space="preserve">                                                                                                                                                                                                  (підпис)                   (ініціали та прізвище)</w:t>
      </w:r>
    </w:p>
    <w:p w:rsidR="00FD3BBC" w:rsidRPr="00C40EC4" w:rsidRDefault="00FD3BBC" w:rsidP="00FD3BBC">
      <w:pPr>
        <w:rPr>
          <w:rFonts w:ascii="Times New Roman" w:hAnsi="Times New Roman"/>
          <w:sz w:val="24"/>
          <w:szCs w:val="24"/>
        </w:rPr>
      </w:pPr>
    </w:p>
    <w:p w:rsidR="00FD3BBC" w:rsidRPr="00C40EC4" w:rsidRDefault="00FD3BBC" w:rsidP="00FD3BBC">
      <w:pPr>
        <w:rPr>
          <w:rFonts w:ascii="Times New Roman" w:hAnsi="Times New Roman"/>
          <w:sz w:val="24"/>
          <w:szCs w:val="24"/>
        </w:rPr>
      </w:pPr>
      <w:r w:rsidRPr="00C40EC4">
        <w:rPr>
          <w:rFonts w:ascii="Times New Roman" w:hAnsi="Times New Roman"/>
          <w:sz w:val="24"/>
          <w:szCs w:val="24"/>
        </w:rPr>
        <w:t>ПОГОДЖЕНО:</w:t>
      </w:r>
    </w:p>
    <w:p w:rsidR="00FD3BBC" w:rsidRDefault="00FD3BBC" w:rsidP="00FD3BBC">
      <w:pPr>
        <w:jc w:val="both"/>
        <w:rPr>
          <w:rFonts w:ascii="Times New Roman" w:hAnsi="Times New Roman"/>
          <w:bCs/>
          <w:szCs w:val="28"/>
        </w:rPr>
      </w:pPr>
      <w:r>
        <w:rPr>
          <w:rFonts w:ascii="Times New Roman" w:hAnsi="Times New Roman"/>
          <w:sz w:val="24"/>
          <w:szCs w:val="24"/>
        </w:rPr>
        <w:br/>
      </w:r>
      <w:r w:rsidRPr="00714B02">
        <w:rPr>
          <w:rFonts w:ascii="Times New Roman" w:hAnsi="Times New Roman"/>
          <w:bCs/>
          <w:szCs w:val="28"/>
        </w:rPr>
        <w:t xml:space="preserve">Заступник директора Департаменту фінансів </w:t>
      </w:r>
    </w:p>
    <w:p w:rsidR="00FD3BBC" w:rsidRPr="00714B02" w:rsidRDefault="00FD3BBC" w:rsidP="00FD3BBC">
      <w:pPr>
        <w:jc w:val="both"/>
        <w:rPr>
          <w:rFonts w:ascii="Times New Roman" w:hAnsi="Times New Roman"/>
          <w:bCs/>
          <w:szCs w:val="28"/>
        </w:rPr>
      </w:pPr>
      <w:r w:rsidRPr="00714B02">
        <w:rPr>
          <w:rFonts w:ascii="Times New Roman" w:hAnsi="Times New Roman"/>
          <w:bCs/>
          <w:szCs w:val="28"/>
        </w:rPr>
        <w:t>обласної державної адміністрації</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szCs w:val="28"/>
        </w:rPr>
        <w:t>__________  ____</w:t>
      </w:r>
      <w:r>
        <w:rPr>
          <w:rFonts w:ascii="Times New Roman" w:hAnsi="Times New Roman"/>
          <w:szCs w:val="28"/>
          <w:u w:val="single"/>
        </w:rPr>
        <w:t xml:space="preserve"> Л.О. Жукова</w:t>
      </w:r>
      <w:r>
        <w:rPr>
          <w:rFonts w:ascii="Times New Roman" w:hAnsi="Times New Roman"/>
          <w:szCs w:val="28"/>
        </w:rPr>
        <w:t>________</w:t>
      </w:r>
    </w:p>
    <w:p w:rsidR="00FD3BBC" w:rsidRDefault="00FD3BBC" w:rsidP="00FD3BBC">
      <w:pPr>
        <w:rPr>
          <w:rFonts w:ascii="Times New Roman" w:hAnsi="Times New Roman"/>
          <w:szCs w:val="28"/>
        </w:rPr>
      </w:pPr>
      <w:r>
        <w:rPr>
          <w:rFonts w:ascii="Times New Roman" w:hAnsi="Times New Roman"/>
          <w:sz w:val="20"/>
        </w:rPr>
        <w:t xml:space="preserve">                                                                                                                                                                                                 (підпис)                    (ініціали та прізвище)</w:t>
      </w:r>
      <w:r>
        <w:rPr>
          <w:rFonts w:ascii="Times New Roman" w:hAnsi="Times New Roman"/>
          <w:sz w:val="24"/>
          <w:szCs w:val="24"/>
        </w:rPr>
        <w:t xml:space="preserve">            </w:t>
      </w:r>
    </w:p>
    <w:p w:rsidR="00F31E7A" w:rsidRPr="00A364DF" w:rsidRDefault="00F31E7A" w:rsidP="00482D4D">
      <w:pPr>
        <w:rPr>
          <w:rFonts w:ascii="Times New Roman" w:hAnsi="Times New Roman"/>
          <w:szCs w:val="28"/>
        </w:rPr>
      </w:pPr>
    </w:p>
    <w:sectPr w:rsidR="00F31E7A" w:rsidRPr="00A364DF" w:rsidSect="00C34C84">
      <w:headerReference w:type="even" r:id="rId7"/>
      <w:footerReference w:type="even" r:id="rId8"/>
      <w:pgSz w:w="16838" w:h="11906" w:orient="landscape"/>
      <w:pgMar w:top="357" w:right="1245"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6B" w:rsidRDefault="0064256B">
      <w:r>
        <w:separator/>
      </w:r>
    </w:p>
  </w:endnote>
  <w:endnote w:type="continuationSeparator" w:id="1">
    <w:p w:rsidR="0064256B" w:rsidRDefault="00642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6D5ED7"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6B" w:rsidRDefault="0064256B">
      <w:r>
        <w:separator/>
      </w:r>
    </w:p>
  </w:footnote>
  <w:footnote w:type="continuationSeparator" w:id="1">
    <w:p w:rsidR="0064256B" w:rsidRDefault="00642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6D5ED7"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8467CE"/>
    <w:multiLevelType w:val="hybridMultilevel"/>
    <w:tmpl w:val="1D3ABA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DD043DD"/>
    <w:multiLevelType w:val="hybridMultilevel"/>
    <w:tmpl w:val="D512C868"/>
    <w:lvl w:ilvl="0" w:tplc="EB54A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6"/>
  </w:num>
  <w:num w:numId="2">
    <w:abstractNumId w:val="17"/>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32"/>
  </w:num>
  <w:num w:numId="18">
    <w:abstractNumId w:val="30"/>
  </w:num>
  <w:num w:numId="19">
    <w:abstractNumId w:val="13"/>
  </w:num>
  <w:num w:numId="20">
    <w:abstractNumId w:val="20"/>
  </w:num>
  <w:num w:numId="21">
    <w:abstractNumId w:val="29"/>
  </w:num>
  <w:num w:numId="22">
    <w:abstractNumId w:val="22"/>
  </w:num>
  <w:num w:numId="23">
    <w:abstractNumId w:val="10"/>
  </w:num>
  <w:num w:numId="24">
    <w:abstractNumId w:val="28"/>
  </w:num>
  <w:num w:numId="25">
    <w:abstractNumId w:val="27"/>
  </w:num>
  <w:num w:numId="26">
    <w:abstractNumId w:val="24"/>
  </w:num>
  <w:num w:numId="27">
    <w:abstractNumId w:val="18"/>
  </w:num>
  <w:num w:numId="28">
    <w:abstractNumId w:val="12"/>
  </w:num>
  <w:num w:numId="29">
    <w:abstractNumId w:val="31"/>
  </w:num>
  <w:num w:numId="30">
    <w:abstractNumId w:val="11"/>
  </w:num>
  <w:num w:numId="31">
    <w:abstractNumId w:val="23"/>
  </w:num>
  <w:num w:numId="32">
    <w:abstractNumId w:val="16"/>
  </w:num>
  <w:num w:numId="33">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93B50"/>
    <w:rsid w:val="00000096"/>
    <w:rsid w:val="00003DD1"/>
    <w:rsid w:val="0000488B"/>
    <w:rsid w:val="00006178"/>
    <w:rsid w:val="0000672D"/>
    <w:rsid w:val="00010157"/>
    <w:rsid w:val="00011442"/>
    <w:rsid w:val="0001512D"/>
    <w:rsid w:val="000151B0"/>
    <w:rsid w:val="000277A9"/>
    <w:rsid w:val="0003728C"/>
    <w:rsid w:val="00041A84"/>
    <w:rsid w:val="00043E14"/>
    <w:rsid w:val="000511E7"/>
    <w:rsid w:val="000533DF"/>
    <w:rsid w:val="000541FF"/>
    <w:rsid w:val="00057EA5"/>
    <w:rsid w:val="0006462A"/>
    <w:rsid w:val="00066D84"/>
    <w:rsid w:val="00070C18"/>
    <w:rsid w:val="0007477C"/>
    <w:rsid w:val="000774B5"/>
    <w:rsid w:val="000A4B31"/>
    <w:rsid w:val="000C2E20"/>
    <w:rsid w:val="000C7E2C"/>
    <w:rsid w:val="000D02CC"/>
    <w:rsid w:val="000E0D6F"/>
    <w:rsid w:val="000E5B22"/>
    <w:rsid w:val="000E6BCD"/>
    <w:rsid w:val="000F08FD"/>
    <w:rsid w:val="00104BCD"/>
    <w:rsid w:val="00105B04"/>
    <w:rsid w:val="001062F7"/>
    <w:rsid w:val="00106B28"/>
    <w:rsid w:val="00113E17"/>
    <w:rsid w:val="00117D90"/>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7B59"/>
    <w:rsid w:val="0019159B"/>
    <w:rsid w:val="00192BB3"/>
    <w:rsid w:val="00193B50"/>
    <w:rsid w:val="0019522C"/>
    <w:rsid w:val="001A5478"/>
    <w:rsid w:val="001B5705"/>
    <w:rsid w:val="001C0CAE"/>
    <w:rsid w:val="001C5724"/>
    <w:rsid w:val="001E7EBF"/>
    <w:rsid w:val="001F7FF5"/>
    <w:rsid w:val="002122C0"/>
    <w:rsid w:val="002202B4"/>
    <w:rsid w:val="00221619"/>
    <w:rsid w:val="00222CFD"/>
    <w:rsid w:val="00230804"/>
    <w:rsid w:val="00230AD6"/>
    <w:rsid w:val="002333F0"/>
    <w:rsid w:val="002350F9"/>
    <w:rsid w:val="0024569F"/>
    <w:rsid w:val="0025277F"/>
    <w:rsid w:val="00254930"/>
    <w:rsid w:val="002737E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6651"/>
    <w:rsid w:val="002F2CB8"/>
    <w:rsid w:val="002F2EE5"/>
    <w:rsid w:val="003033C2"/>
    <w:rsid w:val="00314DB7"/>
    <w:rsid w:val="00316E84"/>
    <w:rsid w:val="0032542D"/>
    <w:rsid w:val="003269C0"/>
    <w:rsid w:val="00344ED2"/>
    <w:rsid w:val="003618F5"/>
    <w:rsid w:val="003671C5"/>
    <w:rsid w:val="003706FD"/>
    <w:rsid w:val="003A2973"/>
    <w:rsid w:val="003A2A7F"/>
    <w:rsid w:val="003A611B"/>
    <w:rsid w:val="003B0AB1"/>
    <w:rsid w:val="003B2524"/>
    <w:rsid w:val="003B3037"/>
    <w:rsid w:val="003B3251"/>
    <w:rsid w:val="003C63F5"/>
    <w:rsid w:val="003C7A49"/>
    <w:rsid w:val="003D3AAB"/>
    <w:rsid w:val="003D4DCC"/>
    <w:rsid w:val="003D72DE"/>
    <w:rsid w:val="003F226D"/>
    <w:rsid w:val="003F3988"/>
    <w:rsid w:val="003F5F5A"/>
    <w:rsid w:val="00413D87"/>
    <w:rsid w:val="00415D05"/>
    <w:rsid w:val="00417B6D"/>
    <w:rsid w:val="004229F1"/>
    <w:rsid w:val="0043374F"/>
    <w:rsid w:val="00434A41"/>
    <w:rsid w:val="00444187"/>
    <w:rsid w:val="00450F47"/>
    <w:rsid w:val="00456188"/>
    <w:rsid w:val="00461A92"/>
    <w:rsid w:val="00461B52"/>
    <w:rsid w:val="00464155"/>
    <w:rsid w:val="00467771"/>
    <w:rsid w:val="00473B0B"/>
    <w:rsid w:val="004828B5"/>
    <w:rsid w:val="00482D4D"/>
    <w:rsid w:val="00486BF2"/>
    <w:rsid w:val="004927EF"/>
    <w:rsid w:val="004A08CA"/>
    <w:rsid w:val="004A577B"/>
    <w:rsid w:val="004A7F8C"/>
    <w:rsid w:val="004B5729"/>
    <w:rsid w:val="004C5423"/>
    <w:rsid w:val="004D12E0"/>
    <w:rsid w:val="004D2B9C"/>
    <w:rsid w:val="004D2F4A"/>
    <w:rsid w:val="004D3CE4"/>
    <w:rsid w:val="004D47E2"/>
    <w:rsid w:val="004D594F"/>
    <w:rsid w:val="004D798C"/>
    <w:rsid w:val="004F35C5"/>
    <w:rsid w:val="004F413B"/>
    <w:rsid w:val="004F638C"/>
    <w:rsid w:val="00500444"/>
    <w:rsid w:val="00522777"/>
    <w:rsid w:val="0052559B"/>
    <w:rsid w:val="005337B3"/>
    <w:rsid w:val="00533A95"/>
    <w:rsid w:val="00535C68"/>
    <w:rsid w:val="00537C53"/>
    <w:rsid w:val="0054149B"/>
    <w:rsid w:val="005621B3"/>
    <w:rsid w:val="00562BFA"/>
    <w:rsid w:val="005675C9"/>
    <w:rsid w:val="00574784"/>
    <w:rsid w:val="00575DA7"/>
    <w:rsid w:val="005848B6"/>
    <w:rsid w:val="0059222E"/>
    <w:rsid w:val="005924AE"/>
    <w:rsid w:val="00592C18"/>
    <w:rsid w:val="005A245A"/>
    <w:rsid w:val="005A5A83"/>
    <w:rsid w:val="005A6FD8"/>
    <w:rsid w:val="005B16E0"/>
    <w:rsid w:val="005C4538"/>
    <w:rsid w:val="005C6273"/>
    <w:rsid w:val="005C6E12"/>
    <w:rsid w:val="005D0264"/>
    <w:rsid w:val="005D49E6"/>
    <w:rsid w:val="005D4E73"/>
    <w:rsid w:val="005D7516"/>
    <w:rsid w:val="005F30D9"/>
    <w:rsid w:val="005F66AC"/>
    <w:rsid w:val="00607191"/>
    <w:rsid w:val="006075DD"/>
    <w:rsid w:val="00610314"/>
    <w:rsid w:val="00613E32"/>
    <w:rsid w:val="00615021"/>
    <w:rsid w:val="006245DF"/>
    <w:rsid w:val="006346A7"/>
    <w:rsid w:val="00637283"/>
    <w:rsid w:val="00641FF1"/>
    <w:rsid w:val="0064256B"/>
    <w:rsid w:val="0064264F"/>
    <w:rsid w:val="00651F93"/>
    <w:rsid w:val="00660D4D"/>
    <w:rsid w:val="00660E85"/>
    <w:rsid w:val="00663058"/>
    <w:rsid w:val="00664E7D"/>
    <w:rsid w:val="00681353"/>
    <w:rsid w:val="006876E1"/>
    <w:rsid w:val="00692852"/>
    <w:rsid w:val="00692BBF"/>
    <w:rsid w:val="00694090"/>
    <w:rsid w:val="006A25B1"/>
    <w:rsid w:val="006C29EC"/>
    <w:rsid w:val="006C778F"/>
    <w:rsid w:val="006D1550"/>
    <w:rsid w:val="006D43A2"/>
    <w:rsid w:val="006D56EF"/>
    <w:rsid w:val="006D5ED7"/>
    <w:rsid w:val="006D6828"/>
    <w:rsid w:val="006E0287"/>
    <w:rsid w:val="006E02DA"/>
    <w:rsid w:val="006E5F30"/>
    <w:rsid w:val="006E67C9"/>
    <w:rsid w:val="006E703B"/>
    <w:rsid w:val="006F1515"/>
    <w:rsid w:val="006F217D"/>
    <w:rsid w:val="00701331"/>
    <w:rsid w:val="00702DBD"/>
    <w:rsid w:val="007145C5"/>
    <w:rsid w:val="00714F88"/>
    <w:rsid w:val="0071555E"/>
    <w:rsid w:val="00730D22"/>
    <w:rsid w:val="00733C39"/>
    <w:rsid w:val="007449C3"/>
    <w:rsid w:val="00747FFC"/>
    <w:rsid w:val="00757A2A"/>
    <w:rsid w:val="00764F26"/>
    <w:rsid w:val="007720CE"/>
    <w:rsid w:val="0077357B"/>
    <w:rsid w:val="0078339E"/>
    <w:rsid w:val="0078782B"/>
    <w:rsid w:val="00793178"/>
    <w:rsid w:val="007A33FA"/>
    <w:rsid w:val="007A340A"/>
    <w:rsid w:val="007B0753"/>
    <w:rsid w:val="007D273E"/>
    <w:rsid w:val="007D456F"/>
    <w:rsid w:val="007D5639"/>
    <w:rsid w:val="007E48F6"/>
    <w:rsid w:val="007E4E5F"/>
    <w:rsid w:val="007F24B0"/>
    <w:rsid w:val="007F62B5"/>
    <w:rsid w:val="00801A1E"/>
    <w:rsid w:val="00803AD0"/>
    <w:rsid w:val="00807C49"/>
    <w:rsid w:val="008137D7"/>
    <w:rsid w:val="0081556E"/>
    <w:rsid w:val="00817C83"/>
    <w:rsid w:val="00820FE8"/>
    <w:rsid w:val="00822FBA"/>
    <w:rsid w:val="008230CC"/>
    <w:rsid w:val="00825409"/>
    <w:rsid w:val="00831F3F"/>
    <w:rsid w:val="00834770"/>
    <w:rsid w:val="008349C6"/>
    <w:rsid w:val="008418D1"/>
    <w:rsid w:val="00847E08"/>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3867"/>
    <w:rsid w:val="008D6F46"/>
    <w:rsid w:val="008E6658"/>
    <w:rsid w:val="008F3B4E"/>
    <w:rsid w:val="00900BBE"/>
    <w:rsid w:val="00905C68"/>
    <w:rsid w:val="00905F7A"/>
    <w:rsid w:val="009077BD"/>
    <w:rsid w:val="00912325"/>
    <w:rsid w:val="00915D8A"/>
    <w:rsid w:val="00923EC1"/>
    <w:rsid w:val="00924724"/>
    <w:rsid w:val="0092753B"/>
    <w:rsid w:val="00931F75"/>
    <w:rsid w:val="00940BC8"/>
    <w:rsid w:val="009437E1"/>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E05C1"/>
    <w:rsid w:val="009F46F3"/>
    <w:rsid w:val="009F575A"/>
    <w:rsid w:val="009F7C4B"/>
    <w:rsid w:val="00A110AF"/>
    <w:rsid w:val="00A21C18"/>
    <w:rsid w:val="00A24740"/>
    <w:rsid w:val="00A273BF"/>
    <w:rsid w:val="00A319A7"/>
    <w:rsid w:val="00A364DF"/>
    <w:rsid w:val="00A37B9F"/>
    <w:rsid w:val="00A5055F"/>
    <w:rsid w:val="00A56964"/>
    <w:rsid w:val="00A640F1"/>
    <w:rsid w:val="00A6419C"/>
    <w:rsid w:val="00A772B8"/>
    <w:rsid w:val="00A8637E"/>
    <w:rsid w:val="00A9009D"/>
    <w:rsid w:val="00A94058"/>
    <w:rsid w:val="00AA091F"/>
    <w:rsid w:val="00AB7A10"/>
    <w:rsid w:val="00AB7F72"/>
    <w:rsid w:val="00AC21EE"/>
    <w:rsid w:val="00AC46A2"/>
    <w:rsid w:val="00AC4D10"/>
    <w:rsid w:val="00AF54AA"/>
    <w:rsid w:val="00B057A2"/>
    <w:rsid w:val="00B14318"/>
    <w:rsid w:val="00B21B28"/>
    <w:rsid w:val="00B23F6C"/>
    <w:rsid w:val="00B263A0"/>
    <w:rsid w:val="00B36D42"/>
    <w:rsid w:val="00B37EA4"/>
    <w:rsid w:val="00B4653D"/>
    <w:rsid w:val="00B50698"/>
    <w:rsid w:val="00B50EF2"/>
    <w:rsid w:val="00B561CC"/>
    <w:rsid w:val="00B74B12"/>
    <w:rsid w:val="00B8464A"/>
    <w:rsid w:val="00B84EE5"/>
    <w:rsid w:val="00B93732"/>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4C84"/>
    <w:rsid w:val="00C35922"/>
    <w:rsid w:val="00C3782C"/>
    <w:rsid w:val="00C41638"/>
    <w:rsid w:val="00C41761"/>
    <w:rsid w:val="00C42481"/>
    <w:rsid w:val="00C51618"/>
    <w:rsid w:val="00C61A32"/>
    <w:rsid w:val="00C61B1B"/>
    <w:rsid w:val="00C64249"/>
    <w:rsid w:val="00C65886"/>
    <w:rsid w:val="00C72F65"/>
    <w:rsid w:val="00C96E98"/>
    <w:rsid w:val="00CA7B1F"/>
    <w:rsid w:val="00CB5E39"/>
    <w:rsid w:val="00CC2369"/>
    <w:rsid w:val="00CC5578"/>
    <w:rsid w:val="00CC6692"/>
    <w:rsid w:val="00CD386C"/>
    <w:rsid w:val="00CD5595"/>
    <w:rsid w:val="00CD58B2"/>
    <w:rsid w:val="00CE3D43"/>
    <w:rsid w:val="00CF260E"/>
    <w:rsid w:val="00CF7356"/>
    <w:rsid w:val="00D0083B"/>
    <w:rsid w:val="00D0400D"/>
    <w:rsid w:val="00D13C40"/>
    <w:rsid w:val="00D168A5"/>
    <w:rsid w:val="00D20F30"/>
    <w:rsid w:val="00D24ED6"/>
    <w:rsid w:val="00D25A2F"/>
    <w:rsid w:val="00D32648"/>
    <w:rsid w:val="00D36266"/>
    <w:rsid w:val="00D408D8"/>
    <w:rsid w:val="00D42AEF"/>
    <w:rsid w:val="00D4470A"/>
    <w:rsid w:val="00D46967"/>
    <w:rsid w:val="00D50024"/>
    <w:rsid w:val="00D50211"/>
    <w:rsid w:val="00D57FB4"/>
    <w:rsid w:val="00D604D7"/>
    <w:rsid w:val="00D63E21"/>
    <w:rsid w:val="00D648C1"/>
    <w:rsid w:val="00D66608"/>
    <w:rsid w:val="00D66F8F"/>
    <w:rsid w:val="00D70157"/>
    <w:rsid w:val="00D85127"/>
    <w:rsid w:val="00D87C40"/>
    <w:rsid w:val="00D979C9"/>
    <w:rsid w:val="00DA02AA"/>
    <w:rsid w:val="00DA2DAD"/>
    <w:rsid w:val="00DA5C08"/>
    <w:rsid w:val="00DB3DAF"/>
    <w:rsid w:val="00DB3FF7"/>
    <w:rsid w:val="00DB41F5"/>
    <w:rsid w:val="00DB6847"/>
    <w:rsid w:val="00DE0812"/>
    <w:rsid w:val="00DE0D6D"/>
    <w:rsid w:val="00DE5E36"/>
    <w:rsid w:val="00DF141E"/>
    <w:rsid w:val="00DF5913"/>
    <w:rsid w:val="00DF591F"/>
    <w:rsid w:val="00E06350"/>
    <w:rsid w:val="00E257C5"/>
    <w:rsid w:val="00E31339"/>
    <w:rsid w:val="00E44D87"/>
    <w:rsid w:val="00E455A6"/>
    <w:rsid w:val="00E467C2"/>
    <w:rsid w:val="00E530CF"/>
    <w:rsid w:val="00E6637B"/>
    <w:rsid w:val="00E66CA7"/>
    <w:rsid w:val="00EA4938"/>
    <w:rsid w:val="00EA7682"/>
    <w:rsid w:val="00EB6CB4"/>
    <w:rsid w:val="00EC16A2"/>
    <w:rsid w:val="00EC5AAE"/>
    <w:rsid w:val="00EC7D65"/>
    <w:rsid w:val="00ED1EA2"/>
    <w:rsid w:val="00ED246C"/>
    <w:rsid w:val="00ED4F30"/>
    <w:rsid w:val="00EE2CF6"/>
    <w:rsid w:val="00EE482D"/>
    <w:rsid w:val="00EE581C"/>
    <w:rsid w:val="00EF0BCD"/>
    <w:rsid w:val="00EF0E53"/>
    <w:rsid w:val="00F01807"/>
    <w:rsid w:val="00F05232"/>
    <w:rsid w:val="00F17C7E"/>
    <w:rsid w:val="00F20113"/>
    <w:rsid w:val="00F204D4"/>
    <w:rsid w:val="00F2321B"/>
    <w:rsid w:val="00F31855"/>
    <w:rsid w:val="00F31E7A"/>
    <w:rsid w:val="00F326AC"/>
    <w:rsid w:val="00F332DC"/>
    <w:rsid w:val="00F432D3"/>
    <w:rsid w:val="00F57FCD"/>
    <w:rsid w:val="00F62E91"/>
    <w:rsid w:val="00F6736B"/>
    <w:rsid w:val="00F8042A"/>
    <w:rsid w:val="00F80BCF"/>
    <w:rsid w:val="00F81AA1"/>
    <w:rsid w:val="00F8259E"/>
    <w:rsid w:val="00F90AA4"/>
    <w:rsid w:val="00F964B4"/>
    <w:rsid w:val="00FA28AA"/>
    <w:rsid w:val="00FB6BC9"/>
    <w:rsid w:val="00FD3BBC"/>
    <w:rsid w:val="00FD67BF"/>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605114169">
      <w:bodyDiv w:val="1"/>
      <w:marLeft w:val="0"/>
      <w:marRight w:val="0"/>
      <w:marTop w:val="0"/>
      <w:marBottom w:val="0"/>
      <w:divBdr>
        <w:top w:val="none" w:sz="0" w:space="0" w:color="auto"/>
        <w:left w:val="none" w:sz="0" w:space="0" w:color="auto"/>
        <w:bottom w:val="none" w:sz="0" w:space="0" w:color="auto"/>
        <w:right w:val="none" w:sz="0" w:space="0" w:color="auto"/>
      </w:divBdr>
    </w:div>
    <w:div w:id="809597628">
      <w:bodyDiv w:val="1"/>
      <w:marLeft w:val="0"/>
      <w:marRight w:val="0"/>
      <w:marTop w:val="0"/>
      <w:marBottom w:val="0"/>
      <w:divBdr>
        <w:top w:val="none" w:sz="0" w:space="0" w:color="auto"/>
        <w:left w:val="none" w:sz="0" w:space="0" w:color="auto"/>
        <w:bottom w:val="none" w:sz="0" w:space="0" w:color="auto"/>
        <w:right w:val="none" w:sz="0" w:space="0" w:color="auto"/>
      </w:divBdr>
    </w:div>
    <w:div w:id="810513908">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958</Words>
  <Characters>5464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7</cp:revision>
  <cp:lastPrinted>2018-06-15T12:03:00Z</cp:lastPrinted>
  <dcterms:created xsi:type="dcterms:W3CDTF">2018-06-15T11:29:00Z</dcterms:created>
  <dcterms:modified xsi:type="dcterms:W3CDTF">2018-06-19T07:19:00Z</dcterms:modified>
</cp:coreProperties>
</file>